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B95" w:rsidRPr="00C711F9" w:rsidRDefault="00F36B95" w:rsidP="00F36B95">
      <w:pPr>
        <w:tabs>
          <w:tab w:val="left" w:pos="1800"/>
          <w:tab w:val="right" w:pos="9072"/>
        </w:tabs>
        <w:autoSpaceDE/>
        <w:autoSpaceDN/>
        <w:adjustRightInd/>
        <w:snapToGrid/>
        <w:spacing w:after="0"/>
        <w:ind w:left="1798" w:hanging="1800"/>
        <w:jc w:val="left"/>
        <w:rPr>
          <w:rFonts w:ascii="Arial" w:eastAsiaTheme="minorEastAsia" w:hAnsi="Arial"/>
          <w:b/>
          <w:lang w:eastAsia="zh-CN"/>
        </w:rPr>
      </w:pPr>
      <w:bookmarkStart w:id="0" w:name="OLE_LINK26"/>
      <w:r w:rsidRPr="00C711F9">
        <w:rPr>
          <w:rFonts w:ascii="Arial" w:eastAsia="MS Mincho" w:hAnsi="Arial"/>
          <w:b/>
        </w:rPr>
        <w:t>3GPP TSG RAN WG1 #1</w:t>
      </w:r>
      <w:r w:rsidRPr="00C711F9">
        <w:rPr>
          <w:rFonts w:ascii="Arial" w:eastAsia="MS Mincho" w:hAnsi="Arial" w:hint="eastAsia"/>
          <w:b/>
        </w:rPr>
        <w:t>1</w:t>
      </w:r>
      <w:r>
        <w:rPr>
          <w:rFonts w:ascii="Arial" w:eastAsiaTheme="minorEastAsia" w:hAnsi="Arial" w:hint="eastAsia"/>
          <w:b/>
          <w:lang w:eastAsia="zh-CN"/>
        </w:rPr>
        <w:t>4bis</w:t>
      </w:r>
      <w:r w:rsidRPr="00C711F9">
        <w:rPr>
          <w:rFonts w:ascii="Arial" w:eastAsia="MS Mincho" w:hAnsi="Arial" w:hint="eastAsia"/>
          <w:b/>
        </w:rPr>
        <w:t xml:space="preserve">                   </w:t>
      </w:r>
      <w:r w:rsidRPr="00C711F9">
        <w:rPr>
          <w:rFonts w:ascii="Arial" w:eastAsiaTheme="minorEastAsia" w:hAnsi="Arial" w:hint="eastAsia"/>
          <w:b/>
          <w:lang w:eastAsia="zh-CN"/>
        </w:rPr>
        <w:t xml:space="preserve">           </w:t>
      </w:r>
      <w:r>
        <w:rPr>
          <w:rFonts w:ascii="Arial" w:eastAsiaTheme="minorEastAsia" w:hAnsi="Arial" w:hint="eastAsia"/>
          <w:b/>
          <w:lang w:eastAsia="zh-CN"/>
        </w:rPr>
        <w:t xml:space="preserve">      </w:t>
      </w:r>
      <w:r w:rsidR="009B3CD5">
        <w:rPr>
          <w:rFonts w:ascii="Arial" w:eastAsiaTheme="minorEastAsia" w:hAnsi="Arial" w:hint="eastAsia"/>
          <w:b/>
          <w:lang w:eastAsia="zh-CN"/>
        </w:rPr>
        <w:t xml:space="preserve">         </w:t>
      </w:r>
      <w:r w:rsidRPr="00C711F9">
        <w:rPr>
          <w:rFonts w:ascii="Arial" w:eastAsia="MS Mincho" w:hAnsi="Arial" w:hint="eastAsia"/>
          <w:b/>
        </w:rPr>
        <w:t>R1-2</w:t>
      </w:r>
      <w:r w:rsidRPr="00C711F9">
        <w:rPr>
          <w:rFonts w:ascii="Arial" w:eastAsiaTheme="minorEastAsia" w:hAnsi="Arial" w:hint="eastAsia"/>
          <w:b/>
          <w:lang w:eastAsia="zh-CN"/>
        </w:rPr>
        <w:t>3</w:t>
      </w:r>
      <w:r>
        <w:rPr>
          <w:rFonts w:ascii="Arial" w:eastAsiaTheme="minorEastAsia" w:hAnsi="Arial" w:hint="eastAsia"/>
          <w:b/>
          <w:lang w:eastAsia="zh-CN"/>
        </w:rPr>
        <w:t>0</w:t>
      </w:r>
      <w:r w:rsidR="00ED3508">
        <w:rPr>
          <w:rFonts w:ascii="Arial" w:eastAsiaTheme="minorEastAsia" w:hAnsi="Arial" w:hint="eastAsia"/>
          <w:b/>
          <w:lang w:eastAsia="zh-CN"/>
        </w:rPr>
        <w:t>9509</w:t>
      </w:r>
    </w:p>
    <w:bookmarkEnd w:id="0"/>
    <w:p w:rsidR="00F36B95" w:rsidRPr="00C711F9" w:rsidRDefault="00F36B95" w:rsidP="00F36B95">
      <w:pPr>
        <w:tabs>
          <w:tab w:val="left" w:pos="1800"/>
          <w:tab w:val="right" w:pos="9072"/>
        </w:tabs>
        <w:autoSpaceDE/>
        <w:autoSpaceDN/>
        <w:adjustRightInd/>
        <w:snapToGrid/>
        <w:spacing w:after="0"/>
        <w:ind w:left="1798" w:hanging="1800"/>
        <w:jc w:val="left"/>
        <w:rPr>
          <w:rFonts w:ascii="Arial" w:eastAsiaTheme="minorEastAsia" w:hAnsi="Arial"/>
          <w:b/>
          <w:lang w:eastAsia="zh-CN"/>
        </w:rPr>
      </w:pPr>
      <w:r>
        <w:rPr>
          <w:rFonts w:ascii="Arial" w:eastAsiaTheme="minorEastAsia" w:hAnsi="Arial" w:hint="eastAsia"/>
          <w:b/>
          <w:lang w:eastAsia="zh-CN"/>
        </w:rPr>
        <w:t>Xiamen</w:t>
      </w:r>
      <w:r w:rsidRPr="00C711F9">
        <w:rPr>
          <w:rFonts w:ascii="Arial" w:eastAsiaTheme="minorEastAsia" w:hAnsi="Arial"/>
          <w:b/>
          <w:lang w:eastAsia="zh-CN"/>
        </w:rPr>
        <w:t xml:space="preserve">, </w:t>
      </w:r>
      <w:r>
        <w:rPr>
          <w:rFonts w:ascii="Arial" w:eastAsiaTheme="minorEastAsia" w:hAnsi="Arial" w:hint="eastAsia"/>
          <w:b/>
          <w:lang w:eastAsia="zh-CN"/>
        </w:rPr>
        <w:t>China</w:t>
      </w:r>
      <w:r>
        <w:rPr>
          <w:rFonts w:ascii="Arial" w:eastAsiaTheme="minorEastAsia" w:hAnsi="Arial" w:hint="eastAsia"/>
          <w:b/>
          <w:lang w:eastAsia="zh-CN"/>
        </w:rPr>
        <w:t>，</w:t>
      </w:r>
      <w:r>
        <w:rPr>
          <w:rFonts w:ascii="Arial" w:eastAsiaTheme="minorEastAsia" w:hAnsi="Arial" w:hint="eastAsia"/>
          <w:b/>
          <w:lang w:eastAsia="zh-CN"/>
        </w:rPr>
        <w:t>October</w:t>
      </w:r>
      <w:r w:rsidRPr="00C711F9">
        <w:rPr>
          <w:rFonts w:ascii="Arial" w:eastAsiaTheme="minorEastAsia" w:hAnsi="Arial"/>
          <w:b/>
          <w:lang w:eastAsia="zh-CN"/>
        </w:rPr>
        <w:t xml:space="preserve"> </w:t>
      </w:r>
      <w:r>
        <w:rPr>
          <w:rFonts w:ascii="Arial" w:eastAsiaTheme="minorEastAsia" w:hAnsi="Arial" w:hint="eastAsia"/>
          <w:b/>
          <w:lang w:eastAsia="zh-CN"/>
        </w:rPr>
        <w:t>9th</w:t>
      </w:r>
      <w:r>
        <w:rPr>
          <w:rFonts w:ascii="Arial" w:eastAsiaTheme="minorEastAsia" w:hAnsi="Arial"/>
          <w:b/>
          <w:lang w:eastAsia="zh-CN"/>
        </w:rPr>
        <w:t xml:space="preserve"> –</w:t>
      </w:r>
      <w:r>
        <w:rPr>
          <w:rFonts w:ascii="Arial" w:eastAsiaTheme="minorEastAsia" w:hAnsi="Arial" w:hint="eastAsia"/>
          <w:b/>
          <w:lang w:eastAsia="zh-CN"/>
        </w:rPr>
        <w:t>October</w:t>
      </w:r>
      <w:r>
        <w:rPr>
          <w:rFonts w:ascii="Arial" w:eastAsiaTheme="minorEastAsia" w:hAnsi="Arial"/>
          <w:b/>
          <w:lang w:eastAsia="zh-CN"/>
        </w:rPr>
        <w:t xml:space="preserve"> </w:t>
      </w:r>
      <w:r>
        <w:rPr>
          <w:rFonts w:ascii="Arial" w:eastAsiaTheme="minorEastAsia" w:hAnsi="Arial" w:hint="eastAsia"/>
          <w:b/>
          <w:lang w:eastAsia="zh-CN"/>
        </w:rPr>
        <w:t>13</w:t>
      </w:r>
      <w:r w:rsidRPr="00C711F9">
        <w:rPr>
          <w:rFonts w:ascii="Arial" w:eastAsiaTheme="minorEastAsia" w:hAnsi="Arial"/>
          <w:b/>
          <w:lang w:eastAsia="zh-CN"/>
        </w:rPr>
        <w:t>th, 2023</w:t>
      </w:r>
    </w:p>
    <w:p w:rsidR="0094720C" w:rsidRPr="00F36B95"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1C5D65" w:rsidRPr="00F36B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Agenda Item:</w:t>
      </w:r>
      <w:r w:rsidRPr="00F36B95">
        <w:rPr>
          <w:rFonts w:ascii="Arial" w:eastAsiaTheme="minorEastAsia" w:hAnsi="Arial"/>
          <w:b/>
          <w:sz w:val="22"/>
          <w:szCs w:val="22"/>
          <w:lang w:eastAsia="zh-CN"/>
        </w:rPr>
        <w:tab/>
      </w:r>
      <w:r w:rsidR="00F36B95" w:rsidRPr="00F36B95">
        <w:rPr>
          <w:rFonts w:ascii="Arial" w:eastAsiaTheme="minorEastAsia" w:hAnsi="Arial"/>
          <w:b/>
          <w:sz w:val="22"/>
          <w:szCs w:val="22"/>
          <w:lang w:eastAsia="zh-CN"/>
        </w:rPr>
        <w:t>8</w:t>
      </w:r>
      <w:r w:rsidRPr="00F36B95">
        <w:rPr>
          <w:rFonts w:ascii="Arial" w:eastAsiaTheme="minorEastAsia" w:hAnsi="Arial"/>
          <w:b/>
          <w:sz w:val="22"/>
          <w:szCs w:val="22"/>
          <w:lang w:eastAsia="zh-CN"/>
        </w:rPr>
        <w:t>.</w:t>
      </w:r>
      <w:r w:rsidR="00772B59" w:rsidRPr="00F36B95">
        <w:rPr>
          <w:rFonts w:ascii="Arial" w:eastAsiaTheme="minorEastAsia" w:hAnsi="Arial"/>
          <w:b/>
          <w:sz w:val="22"/>
          <w:szCs w:val="22"/>
          <w:lang w:eastAsia="zh-CN"/>
        </w:rPr>
        <w:t>1</w:t>
      </w:r>
      <w:r w:rsidR="00B967F2">
        <w:rPr>
          <w:rFonts w:ascii="Arial" w:eastAsiaTheme="minorEastAsia" w:hAnsi="Arial"/>
          <w:b/>
          <w:sz w:val="22"/>
          <w:szCs w:val="22"/>
          <w:lang w:eastAsia="zh-CN"/>
        </w:rPr>
        <w:t>5.2</w:t>
      </w:r>
    </w:p>
    <w:p w:rsidR="001C5D65" w:rsidRPr="00F36B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Source:</w:t>
      </w:r>
      <w:r w:rsidRPr="00F36B95">
        <w:rPr>
          <w:rFonts w:ascii="Arial" w:eastAsiaTheme="minorEastAsia" w:hAnsi="Arial"/>
          <w:b/>
          <w:sz w:val="22"/>
          <w:szCs w:val="22"/>
          <w:lang w:eastAsia="zh-CN"/>
        </w:rPr>
        <w:tab/>
      </w:r>
      <w:r w:rsidR="00B47020" w:rsidRPr="00F36B95">
        <w:rPr>
          <w:rFonts w:ascii="Arial" w:eastAsiaTheme="minorEastAsia" w:hAnsi="Arial"/>
          <w:b/>
          <w:sz w:val="22"/>
          <w:szCs w:val="22"/>
          <w:lang w:eastAsia="zh-CN"/>
        </w:rPr>
        <w:t>CATT</w:t>
      </w:r>
    </w:p>
    <w:p w:rsidR="00594FF0" w:rsidRPr="00F36B95"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Title:</w:t>
      </w:r>
      <w:r w:rsidRPr="00F36B95">
        <w:rPr>
          <w:rFonts w:ascii="Arial" w:eastAsiaTheme="minorEastAsia" w:hAnsi="Arial"/>
          <w:b/>
          <w:sz w:val="22"/>
          <w:szCs w:val="22"/>
          <w:lang w:eastAsia="zh-CN"/>
        </w:rPr>
        <w:tab/>
      </w:r>
      <w:r w:rsidR="00ED3508" w:rsidRPr="00ED3508">
        <w:rPr>
          <w:rFonts w:ascii="Arial" w:eastAsiaTheme="minorEastAsia" w:hAnsi="Arial"/>
          <w:b/>
          <w:sz w:val="22"/>
          <w:szCs w:val="22"/>
          <w:lang w:eastAsia="zh-CN"/>
        </w:rPr>
        <w:t>Further evaluation for NR NTN</w:t>
      </w:r>
    </w:p>
    <w:p w:rsidR="001C5D65" w:rsidRPr="00F36B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Document for:</w:t>
      </w:r>
      <w:r w:rsidRPr="00F36B95">
        <w:rPr>
          <w:rFonts w:ascii="Arial" w:eastAsiaTheme="minorEastAsia" w:hAnsi="Arial"/>
          <w:b/>
          <w:sz w:val="22"/>
          <w:szCs w:val="22"/>
          <w:lang w:eastAsia="zh-CN"/>
        </w:rPr>
        <w:tab/>
      </w:r>
      <w:r w:rsidR="00356F45" w:rsidRPr="00F36B95">
        <w:rPr>
          <w:rFonts w:ascii="Arial" w:eastAsiaTheme="minorEastAsia" w:hAnsi="Arial"/>
          <w:b/>
          <w:sz w:val="22"/>
          <w:szCs w:val="22"/>
          <w:lang w:eastAsia="zh-CN"/>
        </w:rPr>
        <w:t>Discussion and Decision</w:t>
      </w:r>
    </w:p>
    <w:p w:rsidR="001C5D65" w:rsidRPr="00F513C8" w:rsidRDefault="001C5D65" w:rsidP="001C5D65">
      <w:pPr>
        <w:pBdr>
          <w:bottom w:val="single" w:sz="4" w:space="1" w:color="auto"/>
        </w:pBdr>
        <w:spacing w:after="0"/>
        <w:jc w:val="left"/>
        <w:rPr>
          <w:b/>
          <w:kern w:val="2"/>
          <w:sz w:val="16"/>
          <w:szCs w:val="16"/>
          <w:lang w:eastAsia="zh-CN"/>
        </w:rPr>
      </w:pPr>
    </w:p>
    <w:p w:rsidR="001C5D65" w:rsidRPr="00F513C8" w:rsidRDefault="001C5D65" w:rsidP="001C5D65">
      <w:pPr>
        <w:pStyle w:val="1"/>
      </w:pPr>
      <w:bookmarkStart w:id="1" w:name="_Ref124589705"/>
      <w:bookmarkStart w:id="2" w:name="_Ref129681862"/>
      <w:r w:rsidRPr="00F513C8">
        <w:t>Introduction</w:t>
      </w:r>
      <w:bookmarkEnd w:id="1"/>
      <w:bookmarkEnd w:id="2"/>
    </w:p>
    <w:p w:rsidR="00C45C1A" w:rsidRPr="00F513C8" w:rsidRDefault="00C459BF" w:rsidP="004510C8">
      <w:pPr>
        <w:rPr>
          <w:kern w:val="2"/>
          <w:sz w:val="20"/>
          <w:szCs w:val="20"/>
          <w:lang w:eastAsia="zh-CN"/>
        </w:rPr>
      </w:pPr>
      <w:r w:rsidRPr="00F513C8">
        <w:rPr>
          <w:kern w:val="2"/>
          <w:sz w:val="20"/>
          <w:szCs w:val="20"/>
          <w:lang w:eastAsia="zh-CN"/>
        </w:rPr>
        <w:t xml:space="preserve">In </w:t>
      </w:r>
      <w:r w:rsidR="0037705B" w:rsidRPr="00F513C8">
        <w:rPr>
          <w:kern w:val="2"/>
          <w:sz w:val="20"/>
          <w:szCs w:val="20"/>
          <w:lang w:eastAsia="zh-CN"/>
        </w:rPr>
        <w:t xml:space="preserve">3GPP TSG </w:t>
      </w:r>
      <w:r w:rsidRPr="00F513C8">
        <w:rPr>
          <w:kern w:val="2"/>
          <w:sz w:val="20"/>
          <w:szCs w:val="20"/>
          <w:lang w:eastAsia="zh-CN"/>
        </w:rPr>
        <w:t>RAN</w:t>
      </w:r>
      <w:r w:rsidR="0037705B" w:rsidRPr="00F513C8">
        <w:rPr>
          <w:kern w:val="2"/>
          <w:sz w:val="20"/>
          <w:szCs w:val="20"/>
          <w:lang w:eastAsia="zh-CN"/>
        </w:rPr>
        <w:t xml:space="preserve"> #9</w:t>
      </w:r>
      <w:r w:rsidR="00C45C1A" w:rsidRPr="00F513C8">
        <w:rPr>
          <w:kern w:val="2"/>
          <w:sz w:val="20"/>
          <w:szCs w:val="20"/>
          <w:lang w:eastAsia="zh-CN"/>
        </w:rPr>
        <w:t>9</w:t>
      </w:r>
      <w:r w:rsidR="00256DF9" w:rsidRPr="00F513C8">
        <w:rPr>
          <w:kern w:val="2"/>
          <w:sz w:val="20"/>
          <w:szCs w:val="20"/>
          <w:lang w:eastAsia="zh-CN"/>
        </w:rPr>
        <w:t xml:space="preserve"> meeting</w:t>
      </w:r>
      <w:r w:rsidRPr="00F513C8">
        <w:rPr>
          <w:kern w:val="2"/>
          <w:sz w:val="20"/>
          <w:szCs w:val="20"/>
          <w:lang w:eastAsia="zh-CN"/>
        </w:rPr>
        <w:t xml:space="preserve">, </w:t>
      </w:r>
      <w:r w:rsidR="00C45C1A" w:rsidRPr="00F513C8">
        <w:rPr>
          <w:kern w:val="2"/>
          <w:sz w:val="20"/>
          <w:szCs w:val="20"/>
          <w:lang w:eastAsia="zh-CN"/>
        </w:rPr>
        <w:t>a new study item named “Study on self-evaluation towards the 3GPP submission of an IMT-2020 satellite radio interface technology” has been approved in release 18</w:t>
      </w:r>
      <w:r w:rsidR="005908AC" w:rsidRPr="00F513C8">
        <w:rPr>
          <w:kern w:val="2"/>
          <w:sz w:val="20"/>
          <w:szCs w:val="20"/>
          <w:lang w:eastAsia="zh-CN"/>
        </w:rPr>
        <w:t xml:space="preserve"> </w:t>
      </w:r>
      <w:proofErr w:type="gramStart"/>
      <w:r w:rsidR="005908AC" w:rsidRPr="00F513C8">
        <w:rPr>
          <w:kern w:val="2"/>
          <w:sz w:val="20"/>
          <w:szCs w:val="20"/>
          <w:lang w:eastAsia="zh-CN"/>
        </w:rPr>
        <w:t>stage</w:t>
      </w:r>
      <w:proofErr w:type="gramEnd"/>
      <w:r w:rsidR="00C45C1A" w:rsidRPr="00F513C8">
        <w:rPr>
          <w:kern w:val="2"/>
          <w:sz w:val="20"/>
          <w:szCs w:val="20"/>
          <w:lang w:eastAsia="zh-CN"/>
        </w:rPr>
        <w:t xml:space="preserve"> [1]. This study item will provide the description of the self-evaluation results towards IMT-2020 submission to ITU-R WP 4B against the technical performance requirements defined by Report ITU-R M.2514, using the evaluation criteria defined in the report, and complete the related compliance template and description templates</w:t>
      </w:r>
      <w:r w:rsidR="00513350" w:rsidRPr="00F513C8">
        <w:rPr>
          <w:kern w:val="2"/>
          <w:sz w:val="20"/>
          <w:szCs w:val="20"/>
          <w:lang w:eastAsia="zh-CN"/>
        </w:rPr>
        <w:t xml:space="preserve"> [2]</w:t>
      </w:r>
      <w:r w:rsidR="00C45C1A" w:rsidRPr="00F513C8">
        <w:rPr>
          <w:kern w:val="2"/>
          <w:sz w:val="20"/>
          <w:szCs w:val="20"/>
          <w:lang w:eastAsia="zh-CN"/>
        </w:rPr>
        <w:t>.</w:t>
      </w:r>
    </w:p>
    <w:p w:rsidR="00C45C1A" w:rsidRPr="00F513C8" w:rsidRDefault="00E245C8" w:rsidP="004510C8">
      <w:pPr>
        <w:rPr>
          <w:kern w:val="2"/>
          <w:sz w:val="20"/>
          <w:szCs w:val="20"/>
          <w:lang w:val="en-GB" w:eastAsia="zh-CN"/>
        </w:rPr>
      </w:pPr>
      <w:r w:rsidRPr="00F513C8">
        <w:rPr>
          <w:kern w:val="2"/>
          <w:sz w:val="20"/>
          <w:szCs w:val="20"/>
          <w:lang w:eastAsia="zh-CN"/>
        </w:rPr>
        <w:t xml:space="preserve">In RAN1#112bis-e meeting, agreements have been achieved on the self-evaluation for NTN towards the 3GPP submission of </w:t>
      </w:r>
      <w:proofErr w:type="gramStart"/>
      <w:r w:rsidRPr="00F513C8">
        <w:rPr>
          <w:kern w:val="2"/>
          <w:sz w:val="20"/>
          <w:szCs w:val="20"/>
          <w:lang w:eastAsia="zh-CN"/>
        </w:rPr>
        <w:t>a</w:t>
      </w:r>
      <w:proofErr w:type="gramEnd"/>
      <w:r w:rsidRPr="00F513C8">
        <w:rPr>
          <w:kern w:val="2"/>
          <w:sz w:val="20"/>
          <w:szCs w:val="20"/>
          <w:lang w:eastAsia="zh-CN"/>
        </w:rPr>
        <w:t xml:space="preserve"> IMT-2020 satellite radio interface technology. </w:t>
      </w:r>
      <w:r w:rsidR="00A5228B">
        <w:rPr>
          <w:rFonts w:hint="eastAsia"/>
          <w:kern w:val="2"/>
          <w:sz w:val="20"/>
          <w:szCs w:val="20"/>
          <w:lang w:eastAsia="zh-CN"/>
        </w:rPr>
        <w:t>In</w:t>
      </w:r>
      <w:r w:rsidR="002C0F67" w:rsidRPr="00F513C8">
        <w:rPr>
          <w:kern w:val="2"/>
          <w:sz w:val="20"/>
          <w:szCs w:val="20"/>
          <w:lang w:eastAsia="zh-CN"/>
        </w:rPr>
        <w:t xml:space="preserve"> the </w:t>
      </w:r>
      <w:r w:rsidR="00CA59C9" w:rsidRPr="00F513C8">
        <w:rPr>
          <w:kern w:val="2"/>
          <w:sz w:val="20"/>
          <w:szCs w:val="20"/>
          <w:lang w:eastAsia="zh-CN"/>
        </w:rPr>
        <w:t>RAN1 #113</w:t>
      </w:r>
      <w:r w:rsidR="002C0F67" w:rsidRPr="00F513C8">
        <w:rPr>
          <w:kern w:val="2"/>
          <w:sz w:val="20"/>
          <w:szCs w:val="20"/>
          <w:lang w:eastAsia="zh-CN"/>
        </w:rPr>
        <w:t xml:space="preserve"> </w:t>
      </w:r>
      <w:r w:rsidR="00A5228B">
        <w:rPr>
          <w:rFonts w:hint="eastAsia"/>
          <w:kern w:val="2"/>
          <w:sz w:val="20"/>
          <w:szCs w:val="20"/>
          <w:lang w:eastAsia="zh-CN"/>
        </w:rPr>
        <w:t xml:space="preserve">and </w:t>
      </w:r>
      <w:r w:rsidR="00A5228B" w:rsidRPr="00F513C8">
        <w:rPr>
          <w:kern w:val="2"/>
          <w:sz w:val="20"/>
          <w:szCs w:val="20"/>
          <w:lang w:eastAsia="zh-CN"/>
        </w:rPr>
        <w:t>RAN1 #11</w:t>
      </w:r>
      <w:r w:rsidR="00A5228B">
        <w:rPr>
          <w:rFonts w:hint="eastAsia"/>
          <w:kern w:val="2"/>
          <w:sz w:val="20"/>
          <w:szCs w:val="20"/>
          <w:lang w:eastAsia="zh-CN"/>
        </w:rPr>
        <w:t xml:space="preserve">4 </w:t>
      </w:r>
      <w:r w:rsidR="002C0F67" w:rsidRPr="00F513C8">
        <w:rPr>
          <w:kern w:val="2"/>
          <w:sz w:val="20"/>
          <w:szCs w:val="20"/>
          <w:lang w:eastAsia="zh-CN"/>
        </w:rPr>
        <w:t xml:space="preserve">meeting, companies </w:t>
      </w:r>
      <w:r w:rsidR="00EF472D" w:rsidRPr="00F513C8">
        <w:rPr>
          <w:kern w:val="2"/>
          <w:sz w:val="20"/>
          <w:szCs w:val="20"/>
          <w:lang w:eastAsia="zh-CN"/>
        </w:rPr>
        <w:t xml:space="preserve">further refined </w:t>
      </w:r>
      <w:r w:rsidR="002C0F67" w:rsidRPr="00F513C8">
        <w:rPr>
          <w:kern w:val="2"/>
          <w:sz w:val="20"/>
          <w:szCs w:val="20"/>
          <w:lang w:eastAsia="zh-CN"/>
        </w:rPr>
        <w:t>the simulation conditions and parameters</w:t>
      </w:r>
      <w:r w:rsidR="008D1489" w:rsidRPr="00F513C8">
        <w:rPr>
          <w:kern w:val="2"/>
          <w:sz w:val="20"/>
          <w:szCs w:val="20"/>
          <w:lang w:eastAsia="zh-CN"/>
        </w:rPr>
        <w:t>, and reached the following agreement.</w:t>
      </w:r>
    </w:p>
    <w:tbl>
      <w:tblPr>
        <w:tblStyle w:val="af0"/>
        <w:tblW w:w="0" w:type="auto"/>
        <w:tblLook w:val="04A0" w:firstRow="1" w:lastRow="0" w:firstColumn="1" w:lastColumn="0" w:noHBand="0" w:noVBand="1"/>
      </w:tblPr>
      <w:tblGrid>
        <w:gridCol w:w="9533"/>
      </w:tblGrid>
      <w:tr w:rsidR="00EE5C77" w:rsidTr="00EE5C77">
        <w:tc>
          <w:tcPr>
            <w:tcW w:w="9533" w:type="dxa"/>
          </w:tcPr>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The results of CL, Geometry SIR and Geometry SINR simulated on DL are to be reported within the attached template.</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R1-2306416_Calibration_results v00</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The attached template is used to collect evaluation results for </w:t>
            </w:r>
            <w:proofErr w:type="spellStart"/>
            <w:r w:rsidRPr="00EE5C77">
              <w:rPr>
                <w:rFonts w:ascii="Times" w:eastAsia="Batang" w:hAnsi="Times"/>
                <w:sz w:val="20"/>
                <w:szCs w:val="20"/>
                <w:lang w:val="en-GB"/>
              </w:rPr>
              <w:t>eMBBs</w:t>
            </w:r>
            <w:proofErr w:type="spellEnd"/>
            <w:r w:rsidRPr="00EE5C77">
              <w:rPr>
                <w:rFonts w:ascii="Times" w:eastAsia="Batang" w:hAnsi="Times"/>
                <w:sz w:val="20"/>
                <w:szCs w:val="20"/>
                <w:lang w:val="en-GB"/>
              </w:rPr>
              <w:t xml:space="preserve"> peak spectral efficiency and peak data rate.</w:t>
            </w:r>
          </w:p>
          <w:p w:rsidR="00EE5C77" w:rsidRPr="00EE5C77" w:rsidRDefault="00EE5C77" w:rsidP="00EE5C77">
            <w:pPr>
              <w:numPr>
                <w:ilvl w:val="0"/>
                <w:numId w:val="18"/>
              </w:numPr>
              <w:autoSpaceDE/>
              <w:autoSpaceDN/>
              <w:adjustRightInd/>
              <w:snapToGrid/>
              <w:spacing w:after="0"/>
              <w:jc w:val="left"/>
              <w:rPr>
                <w:rFonts w:ascii="Times" w:eastAsia="Batang" w:hAnsi="Times"/>
                <w:sz w:val="20"/>
                <w:szCs w:val="20"/>
                <w:lang w:val="en-GB" w:eastAsia="x-none"/>
              </w:rPr>
            </w:pPr>
            <w:r w:rsidRPr="00EE5C77">
              <w:rPr>
                <w:rFonts w:ascii="Times" w:eastAsia="等线" w:hAnsi="Times"/>
                <w:sz w:val="20"/>
                <w:szCs w:val="24"/>
                <w:lang w:val="en-GB" w:eastAsia="zh-CN"/>
              </w:rPr>
              <w:t xml:space="preserve">A single value should be captured in the TR </w:t>
            </w:r>
            <w:r w:rsidRPr="00EE5C77">
              <w:rPr>
                <w:rFonts w:ascii="Times" w:eastAsia="Batang" w:hAnsi="Times"/>
                <w:sz w:val="20"/>
                <w:szCs w:val="20"/>
                <w:lang w:val="en-GB" w:eastAsia="zh-CN"/>
              </w:rPr>
              <w:t>37.911</w:t>
            </w:r>
            <w:r w:rsidRPr="00EE5C77">
              <w:rPr>
                <w:rFonts w:ascii="Times" w:eastAsia="等线" w:hAnsi="Times"/>
                <w:sz w:val="20"/>
                <w:szCs w:val="24"/>
                <w:lang w:val="en-GB" w:eastAsia="zh-CN"/>
              </w:rPr>
              <w:t>, which is calculated based on the modulation order (</w:t>
            </w:r>
            <w:proofErr w:type="spellStart"/>
            <w:r w:rsidRPr="00EE5C77">
              <w:rPr>
                <w:rFonts w:ascii="Times" w:eastAsia="等线" w:hAnsi="Times"/>
                <w:sz w:val="20"/>
                <w:szCs w:val="24"/>
                <w:lang w:val="en-GB" w:eastAsia="zh-CN"/>
              </w:rPr>
              <w:t>Q_m</w:t>
            </w:r>
            <w:proofErr w:type="spellEnd"/>
            <w:r w:rsidRPr="00EE5C77">
              <w:rPr>
                <w:rFonts w:ascii="Times" w:eastAsia="等线" w:hAnsi="Times"/>
                <w:sz w:val="20"/>
                <w:szCs w:val="24"/>
                <w:lang w:val="en-GB" w:eastAsia="zh-CN"/>
              </w:rPr>
              <w:t>) and maximum coding rate once they are agreed in 9.14.1</w:t>
            </w:r>
          </w:p>
          <w:p w:rsidR="00EE5C77" w:rsidRPr="00EE5C77" w:rsidRDefault="00EE5C77" w:rsidP="00EE5C77">
            <w:pPr>
              <w:numPr>
                <w:ilvl w:val="0"/>
                <w:numId w:val="18"/>
              </w:numPr>
              <w:autoSpaceDE/>
              <w:autoSpaceDN/>
              <w:adjustRightInd/>
              <w:snapToGrid/>
              <w:spacing w:after="0"/>
              <w:jc w:val="left"/>
              <w:rPr>
                <w:rFonts w:ascii="Times" w:eastAsia="Batang" w:hAnsi="Times"/>
                <w:sz w:val="20"/>
                <w:szCs w:val="20"/>
                <w:lang w:val="en-GB" w:eastAsia="x-none"/>
              </w:rPr>
            </w:pPr>
            <w:r w:rsidRPr="00EE5C77">
              <w:rPr>
                <w:rFonts w:ascii="Times" w:eastAsia="Batang" w:hAnsi="Times"/>
                <w:sz w:val="20"/>
                <w:szCs w:val="20"/>
                <w:lang w:val="en-GB" w:eastAsia="x-none"/>
              </w:rPr>
              <w:t>There is no need to collect input for DL&amp;UL OH in the template.</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1. R1-2306416 - </w:t>
            </w:r>
            <w:proofErr w:type="spellStart"/>
            <w:r w:rsidRPr="00EE5C77">
              <w:rPr>
                <w:rFonts w:ascii="Times" w:eastAsia="Batang" w:hAnsi="Times"/>
                <w:sz w:val="20"/>
                <w:szCs w:val="20"/>
                <w:lang w:val="en-GB"/>
              </w:rPr>
              <w:t>Att</w:t>
            </w:r>
            <w:proofErr w:type="spellEnd"/>
            <w:r w:rsidRPr="00EE5C77">
              <w:rPr>
                <w:rFonts w:ascii="Times" w:eastAsia="Batang" w:hAnsi="Times"/>
                <w:sz w:val="20"/>
                <w:szCs w:val="20"/>
                <w:lang w:val="en-GB"/>
              </w:rPr>
              <w:t xml:space="preserve"> </w:t>
            </w:r>
            <w:proofErr w:type="spellStart"/>
            <w:r w:rsidRPr="00EE5C77">
              <w:rPr>
                <w:rFonts w:ascii="Times" w:eastAsia="Batang" w:hAnsi="Times"/>
                <w:sz w:val="20"/>
                <w:szCs w:val="20"/>
                <w:lang w:val="en-GB"/>
              </w:rPr>
              <w:t>eMBBs</w:t>
            </w:r>
            <w:proofErr w:type="spellEnd"/>
            <w:r w:rsidRPr="00EE5C77">
              <w:rPr>
                <w:rFonts w:ascii="Times" w:eastAsia="Batang" w:hAnsi="Times"/>
                <w:sz w:val="20"/>
                <w:szCs w:val="20"/>
                <w:lang w:val="en-GB"/>
              </w:rPr>
              <w:t xml:space="preserve">_ Peak spectral </w:t>
            </w:r>
            <w:proofErr w:type="spellStart"/>
            <w:r w:rsidRPr="00EE5C77">
              <w:rPr>
                <w:rFonts w:ascii="Times" w:eastAsia="Batang" w:hAnsi="Times"/>
                <w:sz w:val="20"/>
                <w:szCs w:val="20"/>
                <w:lang w:val="en-GB"/>
              </w:rPr>
              <w:t>efficiency_Peak</w:t>
            </w:r>
            <w:proofErr w:type="spellEnd"/>
            <w:r w:rsidRPr="00EE5C77">
              <w:rPr>
                <w:rFonts w:ascii="Times" w:eastAsia="Batang" w:hAnsi="Times"/>
                <w:sz w:val="20"/>
                <w:szCs w:val="20"/>
                <w:lang w:val="en-GB"/>
              </w:rPr>
              <w:t xml:space="preserve"> data rate v01</w:t>
            </w:r>
          </w:p>
          <w:p w:rsidR="00EE5C77" w:rsidRPr="00112BAA"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Downlink peak spectral efficiency is evaluated based on analytical method. The evaluation result is provided in the following Table. </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The detailed assumptions will be captured in the TR 37.911.</w:t>
            </w:r>
          </w:p>
          <w:p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621"/>
              <w:gridCol w:w="1638"/>
              <w:gridCol w:w="2353"/>
              <w:gridCol w:w="2232"/>
            </w:tblGrid>
            <w:tr w:rsidR="00EE5C77" w:rsidRPr="00EE5C77" w:rsidTr="00C045BD">
              <w:trPr>
                <w:trHeight w:val="238"/>
              </w:trPr>
              <w:tc>
                <w:tcPr>
                  <w:tcW w:w="2076" w:type="pct"/>
                  <w:gridSpan w:val="2"/>
                  <w:vAlign w:val="center"/>
                </w:tcPr>
                <w:p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vAlign w:val="center"/>
                </w:tcPr>
                <w:p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30 MHz</w:t>
                  </w:r>
                </w:p>
              </w:tc>
              <w:tc>
                <w:tcPr>
                  <w:tcW w:w="1423" w:type="pct"/>
                  <w:vAlign w:val="center"/>
                </w:tcPr>
                <w:p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rsidTr="00C045BD">
              <w:trPr>
                <w:trHeight w:val="151"/>
              </w:trPr>
              <w:tc>
                <w:tcPr>
                  <w:tcW w:w="103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tcMar>
                    <w:top w:w="15" w:type="dxa"/>
                    <w:left w:w="81" w:type="dxa"/>
                    <w:bottom w:w="0" w:type="dxa"/>
                    <w:right w:w="81" w:type="dxa"/>
                  </w:tcMar>
                  <w:vAlign w:val="center"/>
                  <w:hideMark/>
                </w:tcPr>
                <w:p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tcMar>
                    <w:top w:w="15" w:type="dxa"/>
                    <w:left w:w="81" w:type="dxa"/>
                    <w:bottom w:w="0" w:type="dxa"/>
                    <w:right w:w="81" w:type="dxa"/>
                  </w:tcMar>
                  <w:vAlign w:val="center"/>
                </w:tcPr>
                <w:p w:rsidR="00EE5C77" w:rsidRPr="00EE5C77" w:rsidRDefault="00EE5C77" w:rsidP="00EE5C77">
                  <w:pPr>
                    <w:autoSpaceDE/>
                    <w:autoSpaceDN/>
                    <w:spacing w:after="0"/>
                    <w:jc w:val="center"/>
                    <w:rPr>
                      <w:rFonts w:ascii="Times" w:hAnsi="Times"/>
                      <w:color w:val="000000"/>
                      <w:sz w:val="20"/>
                      <w:szCs w:val="20"/>
                      <w:lang w:val="en-GB" w:eastAsia="zh-CN"/>
                    </w:rPr>
                  </w:pPr>
                  <w:r w:rsidRPr="00EE5C77">
                    <w:rPr>
                      <w:rFonts w:ascii="Times" w:eastAsia="Batang" w:hAnsi="Times"/>
                      <w:color w:val="000000"/>
                      <w:sz w:val="20"/>
                      <w:szCs w:val="20"/>
                      <w:lang w:val="en-GB"/>
                    </w:rPr>
                    <w:t>[3.71]</w:t>
                  </w:r>
                </w:p>
              </w:tc>
              <w:tc>
                <w:tcPr>
                  <w:tcW w:w="142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3</w:t>
                  </w:r>
                </w:p>
              </w:tc>
            </w:tr>
          </w:tbl>
          <w:p w:rsidR="00EE5C77" w:rsidRPr="00EE5C77" w:rsidRDefault="00EE5C77" w:rsidP="00EE5C77">
            <w:pPr>
              <w:keepNext/>
              <w:keepLines/>
              <w:overflowPunct w:val="0"/>
              <w:snapToGrid/>
              <w:spacing w:before="60" w:after="180"/>
              <w:jc w:val="center"/>
              <w:textAlignment w:val="baseline"/>
              <w:rPr>
                <w:rFonts w:eastAsia="Times New Roman"/>
                <w:sz w:val="20"/>
                <w:szCs w:val="20"/>
                <w:lang w:val="en-GB" w:eastAsia="en-GB"/>
              </w:rPr>
            </w:pPr>
          </w:p>
          <w:p w:rsidR="00EE5C77" w:rsidRPr="00EE5C77" w:rsidRDefault="00EE5C77" w:rsidP="00EE5C77">
            <w:pPr>
              <w:keepNext/>
              <w:keepLines/>
              <w:overflowPunct w:val="0"/>
              <w:snapToGrid/>
              <w:spacing w:before="60" w:after="180"/>
              <w:jc w:val="center"/>
              <w:textAlignment w:val="baseline"/>
              <w:rPr>
                <w:rFonts w:eastAsia="Times New Roman"/>
                <w:sz w:val="20"/>
                <w:szCs w:val="20"/>
                <w:lang w:val="en-GB" w:eastAsia="en-GB"/>
              </w:rPr>
            </w:pP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Based on the above, NR NTN fulfils DL peak spectral efficiency requirement.</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Uplink peak spectral efficiency is evaluated based on analytical method. The evaluation result is provided in the following Table. </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The detailed assumptions will be captured in the TR 37.911.</w:t>
            </w:r>
          </w:p>
          <w:p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621"/>
              <w:gridCol w:w="1638"/>
              <w:gridCol w:w="2353"/>
              <w:gridCol w:w="2232"/>
            </w:tblGrid>
            <w:tr w:rsidR="00EE5C77" w:rsidRPr="00EE5C77" w:rsidTr="00C045BD">
              <w:trPr>
                <w:trHeight w:val="238"/>
              </w:trPr>
              <w:tc>
                <w:tcPr>
                  <w:tcW w:w="2076" w:type="pct"/>
                  <w:gridSpan w:val="2"/>
                  <w:vAlign w:val="center"/>
                </w:tcPr>
                <w:p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vAlign w:val="center"/>
                </w:tcPr>
                <w:p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1.44 MHz</w:t>
                  </w:r>
                </w:p>
              </w:tc>
              <w:tc>
                <w:tcPr>
                  <w:tcW w:w="1423" w:type="pct"/>
                  <w:vAlign w:val="center"/>
                </w:tcPr>
                <w:p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rsidTr="00C045BD">
              <w:trPr>
                <w:trHeight w:val="151"/>
              </w:trPr>
              <w:tc>
                <w:tcPr>
                  <w:tcW w:w="103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tcMar>
                    <w:top w:w="15" w:type="dxa"/>
                    <w:left w:w="81" w:type="dxa"/>
                    <w:bottom w:w="0" w:type="dxa"/>
                    <w:right w:w="81" w:type="dxa"/>
                  </w:tcMar>
                  <w:vAlign w:val="center"/>
                  <w:hideMark/>
                </w:tcPr>
                <w:p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tcMar>
                    <w:top w:w="15" w:type="dxa"/>
                    <w:left w:w="81" w:type="dxa"/>
                    <w:bottom w:w="0" w:type="dxa"/>
                    <w:right w:w="81" w:type="dxa"/>
                  </w:tcMar>
                  <w:vAlign w:val="center"/>
                </w:tcPr>
                <w:p w:rsidR="00EE5C77" w:rsidRPr="00EE5C77" w:rsidRDefault="00EE5C77" w:rsidP="00EE5C77">
                  <w:pPr>
                    <w:autoSpaceDE/>
                    <w:autoSpaceDN/>
                    <w:spacing w:after="0"/>
                    <w:jc w:val="center"/>
                    <w:rPr>
                      <w:rFonts w:ascii="Times" w:hAnsi="Times"/>
                      <w:color w:val="000000"/>
                      <w:sz w:val="20"/>
                      <w:szCs w:val="20"/>
                      <w:lang w:val="en-GB" w:eastAsia="zh-CN"/>
                    </w:rPr>
                  </w:pPr>
                  <w:r w:rsidRPr="00EE5C77">
                    <w:rPr>
                      <w:rFonts w:ascii="Times" w:eastAsia="Batang" w:hAnsi="Times"/>
                      <w:color w:val="000000"/>
                      <w:sz w:val="20"/>
                      <w:szCs w:val="20"/>
                      <w:lang w:val="en-GB"/>
                    </w:rPr>
                    <w:t>[1.85]</w:t>
                  </w:r>
                </w:p>
              </w:tc>
              <w:tc>
                <w:tcPr>
                  <w:tcW w:w="142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1.5</w:t>
                  </w:r>
                </w:p>
              </w:tc>
            </w:tr>
          </w:tbl>
          <w:p w:rsidR="00EE5C77" w:rsidRPr="00EE5C77" w:rsidRDefault="00EE5C77" w:rsidP="00EE5C77">
            <w:pPr>
              <w:keepNext/>
              <w:keepLines/>
              <w:overflowPunct w:val="0"/>
              <w:snapToGrid/>
              <w:spacing w:before="60" w:after="180"/>
              <w:jc w:val="center"/>
              <w:textAlignment w:val="baseline"/>
              <w:rPr>
                <w:rFonts w:eastAsia="Times New Roman"/>
                <w:b/>
                <w:sz w:val="20"/>
                <w:szCs w:val="20"/>
                <w:lang w:val="en-GB" w:eastAsia="en-GB"/>
              </w:rPr>
            </w:pPr>
          </w:p>
          <w:p w:rsidR="00EE5C77" w:rsidRPr="00EE5C77" w:rsidRDefault="00EE5C77" w:rsidP="00EE5C77">
            <w:pPr>
              <w:keepNext/>
              <w:keepLines/>
              <w:overflowPunct w:val="0"/>
              <w:snapToGrid/>
              <w:spacing w:before="60" w:after="180"/>
              <w:jc w:val="center"/>
              <w:textAlignment w:val="baseline"/>
              <w:rPr>
                <w:rFonts w:eastAsia="Times New Roman"/>
                <w:b/>
                <w:sz w:val="20"/>
                <w:szCs w:val="20"/>
                <w:lang w:val="en-GB" w:eastAsia="en-GB"/>
              </w:rPr>
            </w:pP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0"/>
                <w:lang w:val="en-GB"/>
              </w:rPr>
              <w:t>Based on the above, NR NTN fulfils UL peak spectral efficiency requirement</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DL peak data rate for NR NTN is evaluated based on the evaluation results of NR NTN peak spectral efficiency. </w:t>
            </w:r>
            <w:r w:rsidRPr="00EE5C77">
              <w:rPr>
                <w:rFonts w:ascii="Times" w:eastAsia="Batang" w:hAnsi="Times"/>
                <w:sz w:val="20"/>
                <w:szCs w:val="20"/>
                <w:lang w:val="en-GB" w:eastAsia="zh-CN"/>
              </w:rPr>
              <w:lastRenderedPageBreak/>
              <w:t>Using the analytical way as provided in Report ITU-R M.2514.</w:t>
            </w:r>
          </w:p>
          <w:p w:rsidR="00EE5C77" w:rsidRPr="00EE5C77" w:rsidRDefault="00EE5C77" w:rsidP="00EE5C77">
            <w:pPr>
              <w:autoSpaceDE/>
              <w:autoSpaceDN/>
              <w:adjustRightInd/>
              <w:snapToGrid/>
              <w:spacing w:after="0"/>
              <w:rPr>
                <w:rFonts w:ascii="Times" w:eastAsia="Batang" w:hAnsi="Times"/>
                <w:sz w:val="20"/>
                <w:szCs w:val="20"/>
                <w:lang w:val="en-GB"/>
              </w:rPr>
            </w:pPr>
          </w:p>
          <w:p w:rsidR="00EE5C77" w:rsidRPr="00EE5C77" w:rsidRDefault="00EE5C77" w:rsidP="00EE5C77">
            <w:pPr>
              <w:autoSpaceDE/>
              <w:autoSpaceDN/>
              <w:adjustRightInd/>
              <w:snapToGrid/>
              <w:spacing w:after="0"/>
              <w:rPr>
                <w:rFonts w:ascii="Times" w:eastAsia="Batang" w:hAnsi="Times"/>
                <w:sz w:val="20"/>
                <w:szCs w:val="20"/>
                <w:lang w:val="en-GB"/>
              </w:rPr>
            </w:pPr>
            <w:r w:rsidRPr="00EE5C77">
              <w:rPr>
                <w:rFonts w:ascii="Times" w:eastAsia="Batang" w:hAnsi="Times"/>
                <w:sz w:val="20"/>
                <w:szCs w:val="20"/>
                <w:lang w:val="en-GB"/>
              </w:rPr>
              <w:t>The evaluation result is provided in the following Table.</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 </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It is observed that NR fulfils the DL peak data rate requirement.</w:t>
            </w:r>
          </w:p>
          <w:p w:rsidR="00EE5C77" w:rsidRPr="00EE5C77" w:rsidRDefault="00EE5C77" w:rsidP="00EE5C77">
            <w:pPr>
              <w:autoSpaceDE/>
              <w:autoSpaceDN/>
              <w:adjustRightInd/>
              <w:snapToGrid/>
              <w:spacing w:after="0"/>
              <w:rPr>
                <w:rFonts w:ascii="Times" w:eastAsia="Batang" w:hAnsi="Times"/>
                <w:sz w:val="20"/>
                <w:szCs w:val="20"/>
                <w:lang w:val="en-GB" w:eastAsia="zh-CN"/>
              </w:rPr>
            </w:pPr>
          </w:p>
          <w:p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621"/>
              <w:gridCol w:w="1638"/>
              <w:gridCol w:w="2353"/>
              <w:gridCol w:w="2232"/>
            </w:tblGrid>
            <w:tr w:rsidR="00EE5C77" w:rsidRPr="00EE5C77" w:rsidTr="00C045BD">
              <w:trPr>
                <w:trHeight w:val="238"/>
              </w:trPr>
              <w:tc>
                <w:tcPr>
                  <w:tcW w:w="2076" w:type="pct"/>
                  <w:gridSpan w:val="2"/>
                  <w:vAlign w:val="center"/>
                </w:tcPr>
                <w:p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vAlign w:val="center"/>
                </w:tcPr>
                <w:p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30 MHz</w:t>
                  </w:r>
                </w:p>
              </w:tc>
              <w:tc>
                <w:tcPr>
                  <w:tcW w:w="1423" w:type="pct"/>
                  <w:vAlign w:val="center"/>
                </w:tcPr>
                <w:p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rsidTr="00C045BD">
              <w:trPr>
                <w:trHeight w:val="151"/>
              </w:trPr>
              <w:tc>
                <w:tcPr>
                  <w:tcW w:w="103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tcMar>
                    <w:top w:w="15" w:type="dxa"/>
                    <w:left w:w="81" w:type="dxa"/>
                    <w:bottom w:w="0" w:type="dxa"/>
                    <w:right w:w="81" w:type="dxa"/>
                  </w:tcMar>
                  <w:vAlign w:val="center"/>
                  <w:hideMark/>
                </w:tcPr>
                <w:p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tcMar>
                    <w:top w:w="15" w:type="dxa"/>
                    <w:left w:w="81" w:type="dxa"/>
                    <w:bottom w:w="0" w:type="dxa"/>
                    <w:right w:w="81" w:type="dxa"/>
                  </w:tcMar>
                  <w:vAlign w:val="center"/>
                </w:tcPr>
                <w:p w:rsidR="00EE5C77" w:rsidRPr="00EE5C77" w:rsidRDefault="00EE5C77" w:rsidP="00EE5C77">
                  <w:pPr>
                    <w:autoSpaceDE/>
                    <w:autoSpaceDN/>
                    <w:spacing w:after="0"/>
                    <w:jc w:val="center"/>
                    <w:rPr>
                      <w:rFonts w:ascii="Times" w:hAnsi="Times"/>
                      <w:color w:val="000000"/>
                      <w:sz w:val="20"/>
                      <w:szCs w:val="20"/>
                      <w:lang w:val="en-GB" w:eastAsia="zh-CN"/>
                    </w:rPr>
                  </w:pPr>
                  <w:r w:rsidRPr="00EE5C77">
                    <w:rPr>
                      <w:rFonts w:ascii="Times" w:hAnsi="Times"/>
                      <w:color w:val="000000"/>
                      <w:sz w:val="20"/>
                      <w:szCs w:val="20"/>
                      <w:lang w:val="en-GB" w:eastAsia="zh-CN"/>
                    </w:rPr>
                    <w:t>[111]</w:t>
                  </w:r>
                </w:p>
              </w:tc>
              <w:tc>
                <w:tcPr>
                  <w:tcW w:w="142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70</w:t>
                  </w:r>
                </w:p>
              </w:tc>
            </w:tr>
          </w:tbl>
          <w:p w:rsidR="00EE5C77" w:rsidRPr="00EE5C77" w:rsidRDefault="00EE5C77" w:rsidP="00EE5C77">
            <w:pPr>
              <w:tabs>
                <w:tab w:val="left" w:pos="1701"/>
              </w:tabs>
              <w:autoSpaceDE/>
              <w:autoSpaceDN/>
              <w:adjustRightInd/>
              <w:snapToGrid/>
              <w:spacing w:after="160" w:line="259" w:lineRule="auto"/>
              <w:jc w:val="left"/>
              <w:rPr>
                <w:rFonts w:eastAsia="Calibri"/>
                <w:bCs/>
                <w:szCs w:val="20"/>
              </w:rPr>
            </w:pPr>
          </w:p>
          <w:p w:rsidR="00EE5C77" w:rsidRPr="00EE5C77" w:rsidRDefault="00EE5C77" w:rsidP="00EE5C77">
            <w:pPr>
              <w:autoSpaceDE/>
              <w:autoSpaceDN/>
              <w:adjustRightInd/>
              <w:snapToGrid/>
              <w:spacing w:after="0"/>
              <w:jc w:val="left"/>
              <w:rPr>
                <w:rFonts w:ascii="Times" w:eastAsia="Batang" w:hAnsi="Times"/>
                <w:sz w:val="20"/>
                <w:szCs w:val="24"/>
                <w:lang w:val="en-GB"/>
              </w:rPr>
            </w:pPr>
          </w:p>
          <w:p w:rsidR="00EE5C77" w:rsidRPr="00EE5C77" w:rsidRDefault="00EE5C77" w:rsidP="00EE5C77">
            <w:pPr>
              <w:autoSpaceDE/>
              <w:autoSpaceDN/>
              <w:adjustRightInd/>
              <w:snapToGrid/>
              <w:spacing w:after="0"/>
              <w:jc w:val="left"/>
              <w:rPr>
                <w:rFonts w:ascii="Times" w:eastAsia="Batang" w:hAnsi="Times"/>
                <w:bCs/>
                <w:sz w:val="20"/>
                <w:szCs w:val="24"/>
                <w:highlight w:val="green"/>
                <w:lang w:val="en-GB"/>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UL peak data rate for NR NTN is evaluated based on the evaluation results of NR NTN peak spectral efficiency. Using the analytical way as provided in Report ITU-R M.2514.</w:t>
            </w:r>
          </w:p>
          <w:p w:rsidR="00EE5C77" w:rsidRPr="00EE5C77" w:rsidRDefault="00EE5C77" w:rsidP="00EE5C77">
            <w:pPr>
              <w:autoSpaceDE/>
              <w:autoSpaceDN/>
              <w:adjustRightInd/>
              <w:snapToGrid/>
              <w:spacing w:after="0"/>
              <w:rPr>
                <w:rFonts w:ascii="Times" w:eastAsia="Batang" w:hAnsi="Times"/>
                <w:sz w:val="20"/>
                <w:szCs w:val="20"/>
                <w:lang w:val="en-GB"/>
              </w:rPr>
            </w:pPr>
          </w:p>
          <w:p w:rsidR="00EE5C77" w:rsidRPr="00EE5C77" w:rsidRDefault="00EE5C77" w:rsidP="00EE5C77">
            <w:pPr>
              <w:autoSpaceDE/>
              <w:autoSpaceDN/>
              <w:adjustRightInd/>
              <w:snapToGrid/>
              <w:spacing w:after="0"/>
              <w:rPr>
                <w:rFonts w:ascii="Times" w:eastAsia="Batang" w:hAnsi="Times"/>
                <w:sz w:val="20"/>
                <w:szCs w:val="20"/>
                <w:lang w:val="en-GB"/>
              </w:rPr>
            </w:pPr>
            <w:r w:rsidRPr="00EE5C77">
              <w:rPr>
                <w:rFonts w:ascii="Times" w:eastAsia="Batang" w:hAnsi="Times"/>
                <w:sz w:val="20"/>
                <w:szCs w:val="20"/>
                <w:lang w:val="en-GB"/>
              </w:rPr>
              <w:t>The evaluation result is provided in the following Table.</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 </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It is observed that NR fulfils the UL peak data rate requirement.</w:t>
            </w:r>
          </w:p>
          <w:p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621"/>
              <w:gridCol w:w="1638"/>
              <w:gridCol w:w="2353"/>
              <w:gridCol w:w="2232"/>
            </w:tblGrid>
            <w:tr w:rsidR="00EE5C77" w:rsidRPr="00EE5C77" w:rsidTr="00C045BD">
              <w:trPr>
                <w:trHeight w:val="238"/>
              </w:trPr>
              <w:tc>
                <w:tcPr>
                  <w:tcW w:w="2076" w:type="pct"/>
                  <w:gridSpan w:val="2"/>
                  <w:shd w:val="clear" w:color="auto" w:fill="auto"/>
                  <w:vAlign w:val="center"/>
                </w:tcPr>
                <w:p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shd w:val="clear" w:color="auto" w:fill="auto"/>
                  <w:vAlign w:val="center"/>
                </w:tcPr>
                <w:p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1.44 MHz</w:t>
                  </w:r>
                </w:p>
              </w:tc>
              <w:tc>
                <w:tcPr>
                  <w:tcW w:w="1423" w:type="pct"/>
                  <w:shd w:val="clear" w:color="auto" w:fill="auto"/>
                  <w:vAlign w:val="center"/>
                </w:tcPr>
                <w:p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rsidTr="00C045BD">
              <w:trPr>
                <w:trHeight w:val="151"/>
              </w:trPr>
              <w:tc>
                <w:tcPr>
                  <w:tcW w:w="1033" w:type="pct"/>
                  <w:shd w:val="clear" w:color="auto" w:fill="auto"/>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vAlign w:val="center"/>
                  <w:hideMark/>
                </w:tcPr>
                <w:p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vAlign w:val="center"/>
                </w:tcPr>
                <w:p w:rsidR="00EE5C77" w:rsidRPr="00EE5C77" w:rsidRDefault="00EE5C77" w:rsidP="00EE5C77">
                  <w:pPr>
                    <w:autoSpaceDE/>
                    <w:autoSpaceDN/>
                    <w:spacing w:after="0"/>
                    <w:jc w:val="center"/>
                    <w:rPr>
                      <w:color w:val="000000"/>
                      <w:sz w:val="20"/>
                      <w:szCs w:val="20"/>
                      <w:lang w:val="en-GB" w:eastAsia="zh-CN"/>
                    </w:rPr>
                  </w:pPr>
                  <w:r w:rsidRPr="00EE5C77">
                    <w:rPr>
                      <w:rFonts w:eastAsia="Batang"/>
                      <w:color w:val="000000"/>
                      <w:sz w:val="20"/>
                      <w:szCs w:val="20"/>
                      <w:lang w:val="en-GB" w:eastAsia="zh-CN"/>
                    </w:rPr>
                    <w:t>[2.76]</w:t>
                  </w:r>
                </w:p>
              </w:tc>
              <w:tc>
                <w:tcPr>
                  <w:tcW w:w="1423" w:type="pct"/>
                  <w:shd w:val="clear" w:color="auto" w:fill="auto"/>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2</w:t>
                  </w:r>
                </w:p>
              </w:tc>
            </w:tr>
          </w:tbl>
          <w:p w:rsidR="00EE5C77" w:rsidRPr="00EE5C77" w:rsidRDefault="00EE5C77" w:rsidP="00EE5C77">
            <w:pPr>
              <w:autoSpaceDE/>
              <w:autoSpaceDN/>
              <w:adjustRightInd/>
              <w:snapToGrid/>
              <w:spacing w:after="0"/>
              <w:jc w:val="left"/>
              <w:rPr>
                <w:rFonts w:ascii="Times" w:eastAsia="Batang" w:hAnsi="Times"/>
                <w:sz w:val="20"/>
                <w:szCs w:val="20"/>
                <w:lang w:val="en-GB"/>
              </w:rPr>
            </w:pPr>
          </w:p>
          <w:p w:rsidR="00EE5C77" w:rsidRPr="00EE5C77" w:rsidRDefault="00EE5C77" w:rsidP="00EE5C77">
            <w:pPr>
              <w:autoSpaceDE/>
              <w:autoSpaceDN/>
              <w:adjustRightInd/>
              <w:snapToGrid/>
              <w:spacing w:after="0"/>
              <w:jc w:val="left"/>
              <w:rPr>
                <w:rFonts w:ascii="Times" w:eastAsia="Batang" w:hAnsi="Times"/>
                <w:sz w:val="20"/>
                <w:szCs w:val="20"/>
                <w:lang w:val="en-GB"/>
              </w:rPr>
            </w:pPr>
          </w:p>
          <w:p w:rsidR="00EE5C77" w:rsidRPr="00EE5C77" w:rsidRDefault="00EE5C77" w:rsidP="00EE5C77">
            <w:pPr>
              <w:autoSpaceDE/>
              <w:autoSpaceDN/>
              <w:adjustRightInd/>
              <w:snapToGrid/>
              <w:spacing w:after="0"/>
              <w:jc w:val="left"/>
              <w:rPr>
                <w:rFonts w:ascii="Times" w:eastAsia="Batang" w:hAnsi="Times"/>
                <w:sz w:val="20"/>
                <w:szCs w:val="20"/>
                <w:lang w:val="en-GB"/>
              </w:rPr>
            </w:pP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text proposal for TR 37.911 is endorsed from RAN1 perspective. Note: the detailed structure of the TR is up to the TR editor.</w:t>
            </w:r>
          </w:p>
          <w:p w:rsidR="00EE5C77" w:rsidRPr="00EE5C77" w:rsidRDefault="00EE5C77" w:rsidP="00EE5C77">
            <w:pPr>
              <w:autoSpaceDE/>
              <w:autoSpaceDN/>
              <w:adjustRightInd/>
              <w:snapToGrid/>
              <w:spacing w:beforeLines="50" w:before="120" w:after="0"/>
              <w:jc w:val="left"/>
              <w:rPr>
                <w:rFonts w:ascii="Times" w:eastAsia="Batang" w:hAnsi="Times"/>
                <w:sz w:val="20"/>
                <w:szCs w:val="20"/>
                <w:lang w:val="en-GB" w:eastAsia="zh-CN"/>
              </w:rPr>
            </w:pPr>
            <w:r w:rsidRPr="00EE5C77">
              <w:rPr>
                <w:rFonts w:ascii="Times" w:eastAsia="Batang" w:hAnsi="Times"/>
                <w:sz w:val="20"/>
                <w:szCs w:val="20"/>
                <w:lang w:val="en-GB" w:eastAsia="zh-CN"/>
              </w:rPr>
              <w:t>Attachment: TP to TR37.911-Peak spectral efficiency</w:t>
            </w:r>
            <w:r w:rsidRPr="00EE5C77">
              <w:rPr>
                <w:rFonts w:ascii="Times" w:eastAsia="Batang" w:hAnsi="Times"/>
                <w:sz w:val="20"/>
                <w:szCs w:val="20"/>
                <w:lang w:val="en-GB"/>
              </w:rPr>
              <w:t xml:space="preserve"> </w:t>
            </w:r>
            <w:r w:rsidRPr="00EE5C77">
              <w:rPr>
                <w:rFonts w:ascii="Times" w:eastAsia="Batang" w:hAnsi="Times"/>
                <w:sz w:val="20"/>
                <w:szCs w:val="20"/>
                <w:lang w:val="en-GB" w:eastAsia="zh-CN"/>
              </w:rPr>
              <w:t>and peak data rate-v02</w:t>
            </w:r>
          </w:p>
          <w:p w:rsidR="00EE5C77" w:rsidRPr="00EE5C77" w:rsidRDefault="00EE5C77" w:rsidP="00EE5C77">
            <w:pPr>
              <w:autoSpaceDE/>
              <w:autoSpaceDN/>
              <w:adjustRightInd/>
              <w:snapToGrid/>
              <w:spacing w:after="0"/>
              <w:jc w:val="left"/>
              <w:rPr>
                <w:rFonts w:ascii="Times" w:eastAsia="Batang" w:hAnsi="Times"/>
                <w:sz w:val="20"/>
                <w:szCs w:val="24"/>
                <w:lang w:val="en-GB"/>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The attached template is used to collect evaluation results for </w:t>
            </w:r>
            <w:proofErr w:type="spellStart"/>
            <w:r w:rsidRPr="00EE5C77">
              <w:rPr>
                <w:rFonts w:ascii="Times" w:eastAsia="Batang" w:hAnsi="Times"/>
                <w:sz w:val="20"/>
                <w:szCs w:val="20"/>
                <w:lang w:val="en-GB"/>
              </w:rPr>
              <w:t>eMBBs</w:t>
            </w:r>
            <w:proofErr w:type="spellEnd"/>
            <w:r w:rsidRPr="00EE5C77">
              <w:rPr>
                <w:rFonts w:ascii="Times" w:eastAsia="Batang" w:hAnsi="Times"/>
                <w:sz w:val="20"/>
                <w:szCs w:val="20"/>
                <w:lang w:val="en-GB"/>
              </w:rPr>
              <w:t xml:space="preserve"> 5th percentile user spectral efficiency, average spectral efficiency, user experienced data rate and area traffic capacity</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Note: OH as agreed in 9.14.1 will be removed from the template.</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R1-2306416 - </w:t>
            </w:r>
            <w:proofErr w:type="spellStart"/>
            <w:r w:rsidRPr="00EE5C77">
              <w:rPr>
                <w:rFonts w:ascii="Times" w:eastAsia="Batang" w:hAnsi="Times"/>
                <w:sz w:val="20"/>
                <w:szCs w:val="20"/>
                <w:lang w:val="en-GB"/>
              </w:rPr>
              <w:t>Att</w:t>
            </w:r>
            <w:proofErr w:type="spellEnd"/>
            <w:r w:rsidRPr="00EE5C77">
              <w:rPr>
                <w:rFonts w:ascii="Times" w:eastAsia="Batang" w:hAnsi="Times"/>
                <w:sz w:val="20"/>
                <w:szCs w:val="20"/>
                <w:lang w:val="en-GB"/>
              </w:rPr>
              <w:t xml:space="preserve"> </w:t>
            </w:r>
            <w:proofErr w:type="spellStart"/>
            <w:r w:rsidRPr="00EE5C77">
              <w:rPr>
                <w:rFonts w:ascii="Times" w:eastAsia="Batang" w:hAnsi="Times"/>
                <w:sz w:val="20"/>
                <w:szCs w:val="20"/>
                <w:lang w:val="en-GB"/>
              </w:rPr>
              <w:t>eMBBs_Spectral</w:t>
            </w:r>
            <w:proofErr w:type="spellEnd"/>
            <w:r w:rsidRPr="00EE5C77">
              <w:rPr>
                <w:rFonts w:ascii="Times" w:eastAsia="Batang" w:hAnsi="Times"/>
                <w:sz w:val="20"/>
                <w:szCs w:val="20"/>
                <w:lang w:val="en-GB"/>
              </w:rPr>
              <w:t xml:space="preserve"> </w:t>
            </w:r>
            <w:proofErr w:type="spellStart"/>
            <w:r w:rsidRPr="00EE5C77">
              <w:rPr>
                <w:rFonts w:ascii="Times" w:eastAsia="Batang" w:hAnsi="Times"/>
                <w:sz w:val="20"/>
                <w:szCs w:val="20"/>
                <w:lang w:val="en-GB"/>
              </w:rPr>
              <w:t>Efficiency_User</w:t>
            </w:r>
            <w:proofErr w:type="spellEnd"/>
            <w:r w:rsidRPr="00EE5C77">
              <w:rPr>
                <w:rFonts w:ascii="Times" w:eastAsia="Batang" w:hAnsi="Times"/>
                <w:sz w:val="20"/>
                <w:szCs w:val="20"/>
                <w:lang w:val="en-GB"/>
              </w:rPr>
              <w:t xml:space="preserve"> data </w:t>
            </w:r>
            <w:proofErr w:type="spellStart"/>
            <w:r w:rsidRPr="00EE5C77">
              <w:rPr>
                <w:rFonts w:ascii="Times" w:eastAsia="Batang" w:hAnsi="Times"/>
                <w:sz w:val="20"/>
                <w:szCs w:val="20"/>
                <w:lang w:val="en-GB"/>
              </w:rPr>
              <w:t>rate_Area</w:t>
            </w:r>
            <w:proofErr w:type="spellEnd"/>
            <w:r w:rsidRPr="00EE5C77">
              <w:rPr>
                <w:rFonts w:ascii="Times" w:eastAsia="Batang" w:hAnsi="Times"/>
                <w:sz w:val="20"/>
                <w:szCs w:val="20"/>
                <w:lang w:val="en-GB"/>
              </w:rPr>
              <w:t xml:space="preserve"> traffic capacity_v01</w:t>
            </w:r>
          </w:p>
          <w:p w:rsidR="00EE5C77" w:rsidRPr="00EE5C77" w:rsidRDefault="00EE5C77" w:rsidP="00EE5C77">
            <w:pPr>
              <w:autoSpaceDE/>
              <w:autoSpaceDN/>
              <w:adjustRightInd/>
              <w:snapToGrid/>
              <w:spacing w:after="0"/>
              <w:jc w:val="left"/>
              <w:rPr>
                <w:rFonts w:ascii="Times" w:eastAsia="Batang" w:hAnsi="Times"/>
                <w:sz w:val="20"/>
                <w:szCs w:val="24"/>
                <w:lang w:val="en-GB"/>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the TPR on mobility</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 xml:space="preserve">R1-2306416 </w:t>
            </w:r>
            <w:proofErr w:type="spellStart"/>
            <w:r w:rsidRPr="00EE5C77">
              <w:rPr>
                <w:rFonts w:ascii="Times" w:eastAsia="Batang" w:hAnsi="Times"/>
                <w:sz w:val="20"/>
                <w:szCs w:val="24"/>
                <w:lang w:val="en-GB"/>
              </w:rPr>
              <w:t>Att</w:t>
            </w:r>
            <w:proofErr w:type="spellEnd"/>
            <w:r w:rsidRPr="00EE5C77">
              <w:rPr>
                <w:rFonts w:ascii="Times" w:eastAsia="Batang" w:hAnsi="Times"/>
                <w:sz w:val="20"/>
                <w:szCs w:val="24"/>
                <w:lang w:val="en-GB"/>
              </w:rPr>
              <w:t xml:space="preserve"> </w:t>
            </w:r>
            <w:proofErr w:type="spellStart"/>
            <w:r w:rsidRPr="00EE5C77">
              <w:rPr>
                <w:rFonts w:ascii="Times" w:eastAsia="Batang" w:hAnsi="Times"/>
                <w:sz w:val="20"/>
                <w:szCs w:val="24"/>
                <w:lang w:val="en-GB"/>
              </w:rPr>
              <w:t>eMBB-s_Mobility</w:t>
            </w:r>
            <w:proofErr w:type="spellEnd"/>
            <w:r w:rsidRPr="00EE5C77">
              <w:rPr>
                <w:rFonts w:ascii="Times" w:eastAsia="Batang" w:hAnsi="Times"/>
                <w:sz w:val="20"/>
                <w:szCs w:val="24"/>
                <w:lang w:val="en-GB"/>
              </w:rPr>
              <w:t xml:space="preserve"> _v00</w:t>
            </w:r>
          </w:p>
          <w:p w:rsidR="00EE5C77" w:rsidRPr="00EE5C77" w:rsidRDefault="00EE5C77" w:rsidP="00EE5C77">
            <w:pPr>
              <w:autoSpaceDE/>
              <w:autoSpaceDN/>
              <w:adjustRightInd/>
              <w:snapToGrid/>
              <w:spacing w:after="0"/>
              <w:ind w:leftChars="400" w:left="880"/>
              <w:jc w:val="left"/>
              <w:rPr>
                <w:rFonts w:ascii="Times" w:eastAsia="Batang" w:hAnsi="Times"/>
                <w:b/>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the TPR on Reliability</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 xml:space="preserve">R1-2306416  </w:t>
            </w:r>
            <w:proofErr w:type="spellStart"/>
            <w:r w:rsidRPr="00EE5C77">
              <w:rPr>
                <w:rFonts w:ascii="Times" w:eastAsia="Batang" w:hAnsi="Times"/>
                <w:sz w:val="20"/>
                <w:szCs w:val="24"/>
                <w:lang w:val="en-GB"/>
              </w:rPr>
              <w:t>Att</w:t>
            </w:r>
            <w:proofErr w:type="spellEnd"/>
            <w:r w:rsidRPr="00EE5C77">
              <w:rPr>
                <w:rFonts w:ascii="Times" w:eastAsia="Batang" w:hAnsi="Times"/>
                <w:sz w:val="20"/>
                <w:szCs w:val="24"/>
                <w:lang w:val="en-GB"/>
              </w:rPr>
              <w:t>_ HRC-s-Reliability_v00</w:t>
            </w:r>
          </w:p>
          <w:p w:rsidR="00EE5C77" w:rsidRPr="00EE5C77" w:rsidRDefault="00EE5C77" w:rsidP="00EE5C77">
            <w:pPr>
              <w:autoSpaceDE/>
              <w:autoSpaceDN/>
              <w:adjustRightInd/>
              <w:snapToGrid/>
              <w:spacing w:after="0"/>
              <w:jc w:val="left"/>
              <w:rPr>
                <w:rFonts w:ascii="Times" w:eastAsia="Batang" w:hAnsi="Times"/>
                <w:sz w:val="20"/>
                <w:szCs w:val="24"/>
                <w:lang w:val="en-GB"/>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the TPR on connection density</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 xml:space="preserve">R1-2306416  </w:t>
            </w:r>
            <w:proofErr w:type="spellStart"/>
            <w:r w:rsidRPr="00EE5C77">
              <w:rPr>
                <w:rFonts w:ascii="Times" w:eastAsia="Batang" w:hAnsi="Times"/>
                <w:sz w:val="20"/>
                <w:szCs w:val="24"/>
                <w:lang w:val="en-GB"/>
              </w:rPr>
              <w:t>Att_ConnectionDensity</w:t>
            </w:r>
            <w:proofErr w:type="spellEnd"/>
            <w:r w:rsidRPr="00EE5C77">
              <w:rPr>
                <w:rFonts w:ascii="Times" w:eastAsia="Batang" w:hAnsi="Times"/>
                <w:sz w:val="20"/>
                <w:szCs w:val="24"/>
                <w:lang w:val="en-GB"/>
              </w:rPr>
              <w:t xml:space="preserve"> -v002</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RAN1 to provide at RAN1#114-bis evaluation results on Energy efficiency, including both network and device.</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iCs/>
                <w:sz w:val="20"/>
                <w:szCs w:val="24"/>
                <w:lang w:val="en-GB" w:eastAsia="zh-CN"/>
              </w:rPr>
            </w:pPr>
            <w:r w:rsidRPr="00EE5C77">
              <w:rPr>
                <w:rFonts w:ascii="Times" w:eastAsia="Batang" w:hAnsi="Times"/>
                <w:iCs/>
                <w:sz w:val="20"/>
                <w:szCs w:val="24"/>
                <w:lang w:val="en-GB" w:eastAsia="zh-CN"/>
              </w:rPr>
              <w:t>For NR NTN Connection Density LLS:</w:t>
            </w:r>
          </w:p>
          <w:p w:rsidR="00EE5C77" w:rsidRPr="00EE5C77" w:rsidRDefault="00EE5C77" w:rsidP="00EE5C77">
            <w:pPr>
              <w:numPr>
                <w:ilvl w:val="0"/>
                <w:numId w:val="19"/>
              </w:numPr>
              <w:overflowPunct w:val="0"/>
              <w:autoSpaceDE/>
              <w:autoSpaceDN/>
              <w:adjustRightInd/>
              <w:snapToGrid/>
              <w:spacing w:after="0"/>
              <w:jc w:val="left"/>
              <w:textAlignment w:val="baseline"/>
              <w:rPr>
                <w:rFonts w:ascii="Times" w:eastAsia="Yu Mincho" w:hAnsi="Times"/>
                <w:bCs/>
                <w:sz w:val="20"/>
                <w:szCs w:val="24"/>
                <w:lang w:val="en-GB" w:eastAsia="zh-CN"/>
              </w:rPr>
            </w:pPr>
            <w:r w:rsidRPr="00EE5C77">
              <w:rPr>
                <w:rFonts w:ascii="Times" w:eastAsia="Yu Mincho" w:hAnsi="Times"/>
                <w:bCs/>
                <w:sz w:val="20"/>
                <w:szCs w:val="24"/>
                <w:lang w:val="en-GB" w:eastAsia="zh-CN"/>
              </w:rPr>
              <w:t>Agree 10% BLER as target for throughput for Full Buffer</w:t>
            </w:r>
          </w:p>
          <w:p w:rsidR="00EE5C77" w:rsidRPr="00EE5C77" w:rsidRDefault="00EE5C77" w:rsidP="00EE5C77">
            <w:pPr>
              <w:numPr>
                <w:ilvl w:val="0"/>
                <w:numId w:val="19"/>
              </w:numPr>
              <w:overflowPunct w:val="0"/>
              <w:autoSpaceDE/>
              <w:autoSpaceDN/>
              <w:adjustRightInd/>
              <w:snapToGrid/>
              <w:spacing w:after="0"/>
              <w:jc w:val="left"/>
              <w:textAlignment w:val="baseline"/>
              <w:rPr>
                <w:rFonts w:ascii="Times" w:eastAsia="Yu Mincho" w:hAnsi="Times"/>
                <w:bCs/>
                <w:sz w:val="20"/>
                <w:szCs w:val="24"/>
                <w:lang w:val="en-GB" w:eastAsia="zh-CN"/>
              </w:rPr>
            </w:pPr>
            <w:r w:rsidRPr="00EE5C77">
              <w:rPr>
                <w:rFonts w:ascii="Times" w:eastAsia="Yu Mincho" w:hAnsi="Times"/>
                <w:bCs/>
                <w:sz w:val="20"/>
                <w:szCs w:val="24"/>
                <w:lang w:val="en-GB" w:eastAsia="zh-CN"/>
              </w:rPr>
              <w:t>SINR - user spectral efficiency (SE) mapping graph for Full Buffer, where:</w:t>
            </w:r>
          </w:p>
          <w:p w:rsidR="00EE5C77" w:rsidRPr="00EE5C77" w:rsidRDefault="00EE5C77" w:rsidP="007A1A3F">
            <w:pPr>
              <w:numPr>
                <w:ilvl w:val="1"/>
                <w:numId w:val="19"/>
              </w:numPr>
              <w:overflowPunct w:val="0"/>
              <w:autoSpaceDE/>
              <w:autoSpaceDN/>
              <w:adjustRightInd/>
              <w:snapToGrid/>
              <w:spacing w:after="0"/>
              <w:jc w:val="left"/>
              <w:textAlignment w:val="baseline"/>
              <w:rPr>
                <w:rFonts w:ascii="Times" w:eastAsia="Yu Mincho" w:hAnsi="Times"/>
                <w:bCs/>
                <w:sz w:val="20"/>
                <w:szCs w:val="24"/>
                <w:lang w:val="en-GB" w:eastAsia="zh-CN"/>
              </w:rPr>
            </w:pPr>
            <w:r w:rsidRPr="00EE5C77">
              <w:rPr>
                <w:rFonts w:ascii="Times" w:eastAsia="Yu Mincho" w:hAnsi="Times"/>
                <w:bCs/>
                <w:sz w:val="20"/>
                <w:szCs w:val="24"/>
                <w:lang w:val="en-GB" w:eastAsia="zh-CN"/>
              </w:rPr>
              <w:t xml:space="preserve"> SE =</w:t>
            </w:r>
            <w:r w:rsidRPr="00EE5C77">
              <w:rPr>
                <w:rFonts w:ascii="Times" w:eastAsia="Batang" w:hAnsi="Times"/>
                <w:bCs/>
                <w:sz w:val="20"/>
                <w:szCs w:val="24"/>
                <w:lang w:val="en-GB" w:eastAsia="x-none"/>
              </w:rPr>
              <w:t xml:space="preserve"> </w:t>
            </w:r>
            <w:r w:rsidRPr="00EE5C77">
              <w:rPr>
                <w:rFonts w:ascii="Times" w:eastAsia="Batang" w:hAnsi="Times"/>
                <w:bCs/>
                <w:sz w:val="20"/>
                <w:szCs w:val="24"/>
                <w:lang w:val="en-GB" w:eastAsia="zh-CN"/>
              </w:rPr>
              <w:t>nominal SE × (1-BLER)</w:t>
            </w:r>
          </w:p>
        </w:tc>
      </w:tr>
    </w:tbl>
    <w:p w:rsidR="00C70BA8" w:rsidRPr="00F513C8" w:rsidRDefault="00C70BA8" w:rsidP="007A1A3F">
      <w:pPr>
        <w:overflowPunct w:val="0"/>
        <w:snapToGrid/>
        <w:spacing w:after="0"/>
        <w:textAlignment w:val="baseline"/>
        <w:rPr>
          <w:bCs/>
          <w:sz w:val="20"/>
          <w:szCs w:val="20"/>
          <w:lang w:eastAsia="zh-CN"/>
        </w:rPr>
      </w:pPr>
    </w:p>
    <w:p w:rsidR="00256DF9" w:rsidRPr="00F513C8" w:rsidRDefault="00256DF9" w:rsidP="007A1A3F">
      <w:pPr>
        <w:overflowPunct w:val="0"/>
        <w:snapToGrid/>
        <w:spacing w:after="0"/>
        <w:textAlignment w:val="baseline"/>
        <w:rPr>
          <w:bCs/>
          <w:sz w:val="20"/>
          <w:szCs w:val="20"/>
          <w:lang w:eastAsia="zh-CN"/>
        </w:rPr>
      </w:pPr>
      <w:r w:rsidRPr="00F513C8">
        <w:rPr>
          <w:bCs/>
          <w:sz w:val="20"/>
          <w:szCs w:val="20"/>
          <w:lang w:eastAsia="zh-CN"/>
        </w:rPr>
        <w:t xml:space="preserve">In this document, </w:t>
      </w:r>
      <w:r w:rsidR="00C70BA8" w:rsidRPr="00F513C8">
        <w:rPr>
          <w:bCs/>
          <w:sz w:val="20"/>
          <w:szCs w:val="20"/>
          <w:lang w:eastAsia="zh-CN"/>
        </w:rPr>
        <w:t xml:space="preserve">based on working assumption of </w:t>
      </w:r>
      <w:r w:rsidR="006770C7" w:rsidRPr="006770C7">
        <w:rPr>
          <w:rFonts w:eastAsia="Batang"/>
          <w:sz w:val="20"/>
          <w:szCs w:val="24"/>
          <w:lang w:eastAsia="x-none"/>
        </w:rPr>
        <w:t>R1-2306083</w:t>
      </w:r>
      <w:r w:rsidR="00E42A88" w:rsidRPr="00F513C8">
        <w:rPr>
          <w:bCs/>
          <w:sz w:val="20"/>
          <w:szCs w:val="20"/>
          <w:lang w:eastAsia="zh-CN"/>
        </w:rPr>
        <w:t xml:space="preserve">, </w:t>
      </w:r>
      <w:r w:rsidR="00A93699" w:rsidRPr="00F513C8">
        <w:rPr>
          <w:bCs/>
          <w:sz w:val="20"/>
          <w:szCs w:val="20"/>
          <w:lang w:eastAsia="zh-CN"/>
        </w:rPr>
        <w:t xml:space="preserve">we provide </w:t>
      </w:r>
      <w:r w:rsidR="00517183">
        <w:rPr>
          <w:rFonts w:hint="eastAsia"/>
          <w:bCs/>
          <w:sz w:val="20"/>
          <w:szCs w:val="20"/>
          <w:lang w:eastAsia="zh-CN"/>
        </w:rPr>
        <w:t>further</w:t>
      </w:r>
      <w:r w:rsidR="00C70BA8" w:rsidRPr="00F513C8">
        <w:rPr>
          <w:bCs/>
          <w:sz w:val="20"/>
          <w:szCs w:val="20"/>
          <w:lang w:eastAsia="zh-CN"/>
        </w:rPr>
        <w:t xml:space="preserve"> </w:t>
      </w:r>
      <w:r w:rsidR="00A93699" w:rsidRPr="00F513C8">
        <w:rPr>
          <w:bCs/>
          <w:sz w:val="20"/>
          <w:szCs w:val="20"/>
          <w:lang w:eastAsia="zh-CN"/>
        </w:rPr>
        <w:t>simulation results</w:t>
      </w:r>
      <w:r w:rsidR="00C70BA8" w:rsidRPr="00F513C8">
        <w:rPr>
          <w:bCs/>
          <w:sz w:val="20"/>
          <w:szCs w:val="20"/>
          <w:lang w:eastAsia="zh-CN"/>
        </w:rPr>
        <w:t xml:space="preserve"> for NR NTN</w:t>
      </w:r>
      <w:r w:rsidR="008B5FCF" w:rsidRPr="00F513C8">
        <w:rPr>
          <w:bCs/>
          <w:sz w:val="20"/>
          <w:szCs w:val="20"/>
          <w:lang w:eastAsia="zh-CN"/>
        </w:rPr>
        <w:t>.</w:t>
      </w:r>
    </w:p>
    <w:p w:rsidR="007A7BB9" w:rsidRDefault="00657BDB" w:rsidP="00657BDB">
      <w:pPr>
        <w:pStyle w:val="1"/>
        <w:rPr>
          <w:lang w:eastAsia="zh-CN"/>
        </w:rPr>
      </w:pPr>
      <w:r w:rsidRPr="00F513C8">
        <w:rPr>
          <w:lang w:eastAsia="zh-CN"/>
        </w:rPr>
        <w:t>Self-evaluation results</w:t>
      </w:r>
    </w:p>
    <w:p w:rsidR="0046706A" w:rsidRDefault="00DC7995" w:rsidP="0046706A">
      <w:pPr>
        <w:pStyle w:val="2"/>
        <w:numPr>
          <w:ilvl w:val="1"/>
          <w:numId w:val="4"/>
        </w:numPr>
        <w:tabs>
          <w:tab w:val="clear" w:pos="576"/>
        </w:tabs>
        <w:rPr>
          <w:kern w:val="2"/>
          <w:sz w:val="20"/>
          <w:szCs w:val="20"/>
          <w:lang w:eastAsia="zh-CN"/>
        </w:rPr>
      </w:pPr>
      <w:r w:rsidRPr="00DC7995">
        <w:rPr>
          <w:kern w:val="2"/>
          <w:sz w:val="20"/>
          <w:szCs w:val="20"/>
          <w:lang w:eastAsia="zh-CN"/>
        </w:rPr>
        <w:t>Geometry Calibration</w:t>
      </w:r>
    </w:p>
    <w:p w:rsidR="00DC7995" w:rsidRDefault="00DC7995" w:rsidP="00517183">
      <w:pPr>
        <w:overflowPunct w:val="0"/>
        <w:snapToGrid/>
        <w:spacing w:after="0"/>
        <w:textAlignment w:val="baseline"/>
        <w:rPr>
          <w:bCs/>
          <w:sz w:val="20"/>
          <w:szCs w:val="20"/>
          <w:lang w:eastAsia="zh-CN"/>
        </w:rPr>
      </w:pPr>
      <w:r w:rsidRPr="00517183">
        <w:rPr>
          <w:bCs/>
          <w:sz w:val="20"/>
          <w:szCs w:val="20"/>
          <w:lang w:eastAsia="zh-CN"/>
        </w:rPr>
        <w:t>In RAN1#11</w:t>
      </w:r>
      <w:r w:rsidRPr="00517183">
        <w:rPr>
          <w:rFonts w:hint="eastAsia"/>
          <w:bCs/>
          <w:sz w:val="20"/>
          <w:szCs w:val="20"/>
          <w:lang w:eastAsia="zh-CN"/>
        </w:rPr>
        <w:t>4</w:t>
      </w:r>
      <w:r w:rsidRPr="00517183">
        <w:rPr>
          <w:bCs/>
          <w:sz w:val="20"/>
          <w:szCs w:val="20"/>
          <w:lang w:eastAsia="zh-CN"/>
        </w:rPr>
        <w:t xml:space="preserve"> meeting, the following agreement was made</w:t>
      </w:r>
      <w:r w:rsidRPr="00517183">
        <w:rPr>
          <w:rFonts w:hint="eastAsia"/>
          <w:bCs/>
          <w:sz w:val="20"/>
          <w:szCs w:val="20"/>
          <w:lang w:eastAsia="zh-CN"/>
        </w:rPr>
        <w:t>.</w:t>
      </w:r>
      <w:r w:rsidRPr="00517183">
        <w:rPr>
          <w:bCs/>
          <w:sz w:val="20"/>
          <w:szCs w:val="20"/>
          <w:lang w:eastAsia="zh-CN"/>
        </w:rPr>
        <w:t xml:space="preserve"> </w:t>
      </w:r>
      <w:r w:rsidR="00517183">
        <w:rPr>
          <w:rFonts w:hint="eastAsia"/>
          <w:bCs/>
          <w:sz w:val="20"/>
          <w:szCs w:val="20"/>
          <w:lang w:eastAsia="zh-CN"/>
        </w:rPr>
        <w:t xml:space="preserve">Following agreed assumption, </w:t>
      </w:r>
      <w:r w:rsidRPr="00517183">
        <w:rPr>
          <w:bCs/>
          <w:sz w:val="20"/>
          <w:szCs w:val="20"/>
          <w:lang w:eastAsia="zh-CN"/>
        </w:rPr>
        <w:t xml:space="preserve">we provided </w:t>
      </w:r>
      <w:r w:rsidRPr="00517183">
        <w:rPr>
          <w:rFonts w:hint="eastAsia"/>
          <w:bCs/>
          <w:sz w:val="20"/>
          <w:szCs w:val="20"/>
          <w:lang w:eastAsia="zh-CN"/>
        </w:rPr>
        <w:t>the s</w:t>
      </w:r>
      <w:r w:rsidRPr="00517183">
        <w:rPr>
          <w:bCs/>
          <w:sz w:val="20"/>
          <w:szCs w:val="20"/>
          <w:lang w:eastAsia="zh-CN"/>
        </w:rPr>
        <w:t xml:space="preserve">imulation result </w:t>
      </w:r>
      <w:r w:rsidRPr="00517183">
        <w:rPr>
          <w:rFonts w:hint="eastAsia"/>
          <w:bCs/>
          <w:sz w:val="20"/>
          <w:szCs w:val="20"/>
          <w:lang w:eastAsia="zh-CN"/>
        </w:rPr>
        <w:t xml:space="preserve">of </w:t>
      </w:r>
      <w:r w:rsidRPr="00517183">
        <w:rPr>
          <w:bCs/>
          <w:sz w:val="20"/>
          <w:szCs w:val="20"/>
          <w:lang w:eastAsia="zh-CN"/>
        </w:rPr>
        <w:t xml:space="preserve">CL, Geometry SIR and Geometry SINR </w:t>
      </w:r>
      <w:r w:rsidR="00C23C82" w:rsidRPr="00517183">
        <w:rPr>
          <w:bCs/>
          <w:sz w:val="20"/>
          <w:szCs w:val="20"/>
          <w:lang w:eastAsia="zh-CN"/>
        </w:rPr>
        <w:t xml:space="preserve">on DL </w:t>
      </w:r>
      <w:r w:rsidRPr="00517183">
        <w:rPr>
          <w:bCs/>
          <w:sz w:val="20"/>
          <w:szCs w:val="20"/>
          <w:lang w:eastAsia="zh-CN"/>
        </w:rPr>
        <w:t>in this document</w:t>
      </w:r>
      <w:r w:rsidRPr="00517183">
        <w:rPr>
          <w:rFonts w:hint="eastAsia"/>
          <w:bCs/>
          <w:sz w:val="20"/>
          <w:szCs w:val="20"/>
          <w:lang w:eastAsia="zh-CN"/>
        </w:rPr>
        <w:t>.</w:t>
      </w:r>
      <w:r w:rsidRPr="00517183">
        <w:rPr>
          <w:bCs/>
          <w:sz w:val="20"/>
          <w:szCs w:val="20"/>
          <w:lang w:eastAsia="zh-CN"/>
        </w:rPr>
        <w:t xml:space="preserve"> </w:t>
      </w:r>
      <w:r w:rsidR="00517183">
        <w:rPr>
          <w:rFonts w:hint="eastAsia"/>
          <w:bCs/>
          <w:sz w:val="20"/>
          <w:szCs w:val="20"/>
          <w:lang w:eastAsia="zh-CN"/>
        </w:rPr>
        <w:t xml:space="preserve"> </w:t>
      </w:r>
    </w:p>
    <w:p w:rsidR="00517183" w:rsidRPr="00517183" w:rsidRDefault="00517183" w:rsidP="00517183">
      <w:pPr>
        <w:overflowPunct w:val="0"/>
        <w:snapToGrid/>
        <w:spacing w:after="0"/>
        <w:textAlignment w:val="baseline"/>
        <w:rPr>
          <w:bCs/>
          <w:sz w:val="20"/>
          <w:szCs w:val="20"/>
          <w:lang w:eastAsia="zh-CN"/>
        </w:rPr>
      </w:pPr>
    </w:p>
    <w:tbl>
      <w:tblPr>
        <w:tblStyle w:val="af0"/>
        <w:tblW w:w="0" w:type="auto"/>
        <w:tblLook w:val="04A0" w:firstRow="1" w:lastRow="0" w:firstColumn="1" w:lastColumn="0" w:noHBand="0" w:noVBand="1"/>
      </w:tblPr>
      <w:tblGrid>
        <w:gridCol w:w="9533"/>
      </w:tblGrid>
      <w:tr w:rsidR="00DC7995" w:rsidTr="00DC7995">
        <w:tc>
          <w:tcPr>
            <w:tcW w:w="9533" w:type="dxa"/>
          </w:tcPr>
          <w:p w:rsidR="00DC7995" w:rsidRPr="00DC7995" w:rsidRDefault="00DC7995" w:rsidP="00DC7995">
            <w:pPr>
              <w:autoSpaceDE/>
              <w:autoSpaceDN/>
              <w:adjustRightInd/>
              <w:snapToGrid/>
              <w:spacing w:after="0"/>
              <w:jc w:val="left"/>
              <w:rPr>
                <w:rFonts w:ascii="Times" w:eastAsia="Batang" w:hAnsi="Times"/>
                <w:bCs/>
                <w:sz w:val="20"/>
                <w:szCs w:val="24"/>
                <w:lang w:val="en-GB"/>
              </w:rPr>
            </w:pPr>
            <w:r w:rsidRPr="00DC7995">
              <w:rPr>
                <w:rFonts w:ascii="Times" w:eastAsia="Batang" w:hAnsi="Times"/>
                <w:bCs/>
                <w:sz w:val="20"/>
                <w:szCs w:val="24"/>
                <w:highlight w:val="green"/>
                <w:lang w:val="en-GB"/>
              </w:rPr>
              <w:t>Agreement</w:t>
            </w:r>
          </w:p>
          <w:p w:rsidR="00DC7995" w:rsidRPr="00DC7995" w:rsidRDefault="00DC7995" w:rsidP="00DC7995">
            <w:pPr>
              <w:autoSpaceDE/>
              <w:autoSpaceDN/>
              <w:adjustRightInd/>
              <w:snapToGrid/>
              <w:spacing w:after="0"/>
              <w:jc w:val="left"/>
              <w:rPr>
                <w:rFonts w:ascii="Times" w:eastAsia="Batang" w:hAnsi="Times"/>
                <w:sz w:val="20"/>
                <w:szCs w:val="24"/>
                <w:lang w:val="en-GB"/>
              </w:rPr>
            </w:pPr>
            <w:r w:rsidRPr="00DC7995">
              <w:rPr>
                <w:rFonts w:ascii="Times" w:eastAsia="Batang" w:hAnsi="Times"/>
                <w:sz w:val="20"/>
                <w:szCs w:val="24"/>
                <w:lang w:val="en-GB"/>
              </w:rPr>
              <w:t xml:space="preserve">The results of CL, Geometry SIR and Geometry SINR simulated </w:t>
            </w:r>
            <w:bookmarkStart w:id="3" w:name="OLE_LINK1"/>
            <w:bookmarkStart w:id="4" w:name="OLE_LINK2"/>
            <w:r w:rsidRPr="00DC7995">
              <w:rPr>
                <w:rFonts w:ascii="Times" w:eastAsia="Batang" w:hAnsi="Times"/>
                <w:sz w:val="20"/>
                <w:szCs w:val="24"/>
                <w:lang w:val="en-GB"/>
              </w:rPr>
              <w:t>on DL</w:t>
            </w:r>
            <w:bookmarkEnd w:id="3"/>
            <w:bookmarkEnd w:id="4"/>
            <w:r w:rsidRPr="00DC7995">
              <w:rPr>
                <w:rFonts w:ascii="Times" w:eastAsia="Batang" w:hAnsi="Times"/>
                <w:sz w:val="20"/>
                <w:szCs w:val="24"/>
                <w:lang w:val="en-GB"/>
              </w:rPr>
              <w:t xml:space="preserve"> are to be reported within the attached template.</w:t>
            </w:r>
          </w:p>
          <w:p w:rsidR="00DC7995" w:rsidRPr="00DC7995" w:rsidRDefault="00DC7995" w:rsidP="00DC7995">
            <w:pPr>
              <w:autoSpaceDE/>
              <w:autoSpaceDN/>
              <w:adjustRightInd/>
              <w:snapToGrid/>
              <w:spacing w:after="0"/>
              <w:jc w:val="left"/>
              <w:rPr>
                <w:rFonts w:ascii="Times" w:eastAsia="Batang" w:hAnsi="Times"/>
                <w:sz w:val="20"/>
                <w:szCs w:val="24"/>
                <w:lang w:val="en-GB"/>
              </w:rPr>
            </w:pPr>
            <w:r w:rsidRPr="00DC7995">
              <w:rPr>
                <w:rFonts w:ascii="Times" w:eastAsia="Batang" w:hAnsi="Times"/>
                <w:sz w:val="20"/>
                <w:szCs w:val="24"/>
                <w:lang w:val="en-GB"/>
              </w:rPr>
              <w:t xml:space="preserve">Attachment: </w:t>
            </w:r>
          </w:p>
          <w:p w:rsidR="00DC7995" w:rsidRPr="00DC7995" w:rsidRDefault="00DC7995" w:rsidP="00DC7995">
            <w:pPr>
              <w:autoSpaceDE/>
              <w:autoSpaceDN/>
              <w:adjustRightInd/>
              <w:snapToGrid/>
              <w:spacing w:after="0"/>
              <w:jc w:val="left"/>
              <w:rPr>
                <w:rFonts w:ascii="Times" w:eastAsiaTheme="minorEastAsia" w:hAnsi="Times"/>
                <w:sz w:val="20"/>
                <w:szCs w:val="24"/>
                <w:lang w:val="en-GB" w:eastAsia="zh-CN"/>
              </w:rPr>
            </w:pPr>
            <w:r w:rsidRPr="00DC7995">
              <w:rPr>
                <w:rFonts w:ascii="Times" w:eastAsia="Batang" w:hAnsi="Times"/>
                <w:sz w:val="20"/>
                <w:szCs w:val="24"/>
                <w:lang w:val="en-GB"/>
              </w:rPr>
              <w:t>R1-2306416_Calibration_results v00</w:t>
            </w:r>
          </w:p>
        </w:tc>
      </w:tr>
    </w:tbl>
    <w:p w:rsidR="00DC7995" w:rsidRPr="00A8349D" w:rsidRDefault="00336586" w:rsidP="00DC7995">
      <w:pPr>
        <w:rPr>
          <w:bCs/>
          <w:sz w:val="20"/>
          <w:szCs w:val="20"/>
          <w:lang w:eastAsia="zh-CN"/>
        </w:rPr>
      </w:pPr>
      <w:r w:rsidRPr="00A8349D">
        <w:rPr>
          <w:bCs/>
          <w:sz w:val="20"/>
          <w:szCs w:val="20"/>
          <w:lang w:eastAsia="zh-CN"/>
        </w:rPr>
        <w:fldChar w:fldCharType="begin"/>
      </w:r>
      <w:r w:rsidRPr="00A8349D">
        <w:rPr>
          <w:bCs/>
          <w:sz w:val="20"/>
          <w:szCs w:val="20"/>
          <w:lang w:eastAsia="zh-CN"/>
        </w:rPr>
        <w:instrText xml:space="preserve"> REF _Ref146266476 \h </w:instrText>
      </w:r>
      <w:r w:rsidR="00A8349D">
        <w:rPr>
          <w:bCs/>
          <w:sz w:val="20"/>
          <w:szCs w:val="20"/>
          <w:lang w:eastAsia="zh-CN"/>
        </w:rPr>
        <w:instrText xml:space="preserve"> \* MERGEFORMAT </w:instrText>
      </w:r>
      <w:r w:rsidRPr="00A8349D">
        <w:rPr>
          <w:bCs/>
          <w:sz w:val="20"/>
          <w:szCs w:val="20"/>
          <w:lang w:eastAsia="zh-CN"/>
        </w:rPr>
      </w:r>
      <w:r w:rsidRPr="00A8349D">
        <w:rPr>
          <w:bCs/>
          <w:sz w:val="20"/>
          <w:szCs w:val="20"/>
          <w:lang w:eastAsia="zh-CN"/>
        </w:rPr>
        <w:fldChar w:fldCharType="separate"/>
      </w:r>
      <w:r w:rsidRPr="00A8349D">
        <w:rPr>
          <w:bCs/>
          <w:sz w:val="20"/>
          <w:szCs w:val="20"/>
          <w:lang w:eastAsia="zh-CN"/>
        </w:rPr>
        <w:t>Figure 1</w:t>
      </w:r>
      <w:r w:rsidRPr="00A8349D">
        <w:rPr>
          <w:bCs/>
          <w:sz w:val="20"/>
          <w:szCs w:val="20"/>
          <w:lang w:eastAsia="zh-CN"/>
        </w:rPr>
        <w:fldChar w:fldCharType="end"/>
      </w:r>
      <w:r w:rsidR="00DC7995" w:rsidRPr="00A8349D">
        <w:rPr>
          <w:bCs/>
          <w:sz w:val="20"/>
          <w:szCs w:val="20"/>
          <w:lang w:eastAsia="zh-CN"/>
        </w:rPr>
        <w:t xml:space="preserve"> </w:t>
      </w:r>
      <w:r w:rsidR="00187BE0" w:rsidRPr="00A8349D">
        <w:rPr>
          <w:rFonts w:hint="eastAsia"/>
          <w:bCs/>
          <w:sz w:val="20"/>
          <w:szCs w:val="20"/>
          <w:lang w:eastAsia="zh-CN"/>
        </w:rPr>
        <w:t>shows</w:t>
      </w:r>
      <w:r w:rsidR="00DC7995" w:rsidRPr="00A8349D">
        <w:rPr>
          <w:bCs/>
          <w:sz w:val="20"/>
          <w:szCs w:val="20"/>
          <w:lang w:eastAsia="zh-CN"/>
        </w:rPr>
        <w:t xml:space="preserve"> the calibration curves for </w:t>
      </w:r>
      <w:r w:rsidR="00187BE0" w:rsidRPr="00A8349D">
        <w:rPr>
          <w:rFonts w:hint="eastAsia"/>
          <w:bCs/>
          <w:sz w:val="20"/>
          <w:szCs w:val="20"/>
          <w:lang w:eastAsia="zh-CN"/>
        </w:rPr>
        <w:t>Case9 (</w:t>
      </w:r>
      <w:r w:rsidR="00DC7995" w:rsidRPr="00A8349D">
        <w:rPr>
          <w:bCs/>
          <w:sz w:val="20"/>
          <w:szCs w:val="20"/>
          <w:lang w:eastAsia="zh-CN"/>
        </w:rPr>
        <w:t>FRF=1</w:t>
      </w:r>
      <w:r w:rsidR="00187BE0" w:rsidRPr="00A8349D">
        <w:rPr>
          <w:rFonts w:hint="eastAsia"/>
          <w:bCs/>
          <w:sz w:val="20"/>
          <w:szCs w:val="20"/>
          <w:lang w:eastAsia="zh-CN"/>
        </w:rPr>
        <w:t>)</w:t>
      </w:r>
      <w:r w:rsidR="00DC7995" w:rsidRPr="00A8349D">
        <w:rPr>
          <w:bCs/>
          <w:sz w:val="20"/>
          <w:szCs w:val="20"/>
          <w:lang w:eastAsia="zh-CN"/>
        </w:rPr>
        <w:t>, including coupling loss, geometry SIR and geometry SI</w:t>
      </w:r>
      <w:r w:rsidR="00DC7995" w:rsidRPr="00A8349D">
        <w:rPr>
          <w:rFonts w:hint="eastAsia"/>
          <w:bCs/>
          <w:sz w:val="20"/>
          <w:szCs w:val="20"/>
          <w:lang w:eastAsia="zh-CN"/>
        </w:rPr>
        <w:t>N</w:t>
      </w:r>
      <w:r w:rsidR="00DC7995" w:rsidRPr="00A8349D">
        <w:rPr>
          <w:bCs/>
          <w:sz w:val="20"/>
          <w:szCs w:val="20"/>
          <w:lang w:eastAsia="zh-CN"/>
        </w:rPr>
        <w:t>R.</w:t>
      </w:r>
    </w:p>
    <w:p w:rsidR="00DC7995" w:rsidRDefault="00DC7995" w:rsidP="00DC7995">
      <w:pPr>
        <w:keepNext/>
        <w:jc w:val="center"/>
      </w:pPr>
      <w:r>
        <w:rPr>
          <w:noProof/>
          <w:lang w:eastAsia="zh-CN"/>
        </w:rPr>
        <w:drawing>
          <wp:inline distT="0" distB="0" distL="0" distR="0" wp14:anchorId="31C2979B" wp14:editId="113ED620">
            <wp:extent cx="5278755" cy="20307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8755" cy="2030730"/>
                    </a:xfrm>
                    <a:prstGeom prst="rect">
                      <a:avLst/>
                    </a:prstGeom>
                    <a:noFill/>
                    <a:ln>
                      <a:noFill/>
                    </a:ln>
                  </pic:spPr>
                </pic:pic>
              </a:graphicData>
            </a:graphic>
          </wp:inline>
        </w:drawing>
      </w:r>
    </w:p>
    <w:p w:rsidR="00DC7995" w:rsidRDefault="00DC7995" w:rsidP="00DC7995">
      <w:pPr>
        <w:pStyle w:val="ac"/>
        <w:jc w:val="center"/>
        <w:rPr>
          <w:lang w:val="en-GB" w:eastAsia="zh-CN"/>
        </w:rPr>
      </w:pPr>
      <w:bookmarkStart w:id="5" w:name="_Ref146266476"/>
      <w:r>
        <w:t xml:space="preserve">Figure </w:t>
      </w:r>
      <w:r w:rsidR="006D21FF">
        <w:fldChar w:fldCharType="begin"/>
      </w:r>
      <w:r w:rsidR="006D21FF">
        <w:instrText xml:space="preserve"> SEQ Figure \* ARABIC </w:instrText>
      </w:r>
      <w:r w:rsidR="006D21FF">
        <w:fldChar w:fldCharType="separate"/>
      </w:r>
      <w:r w:rsidR="008B30B2">
        <w:rPr>
          <w:noProof/>
        </w:rPr>
        <w:t>1</w:t>
      </w:r>
      <w:r w:rsidR="006D21FF">
        <w:rPr>
          <w:noProof/>
        </w:rPr>
        <w:fldChar w:fldCharType="end"/>
      </w:r>
      <w:bookmarkEnd w:id="5"/>
      <w:r>
        <w:rPr>
          <w:rFonts w:hint="eastAsia"/>
          <w:lang w:eastAsia="zh-CN"/>
        </w:rPr>
        <w:t xml:space="preserve"> </w:t>
      </w:r>
      <w:r w:rsidRPr="00DC7995">
        <w:rPr>
          <w:lang w:eastAsia="zh-CN"/>
        </w:rPr>
        <w:t xml:space="preserve">Calibration curves for </w:t>
      </w:r>
      <w:r>
        <w:rPr>
          <w:rFonts w:hint="eastAsia"/>
          <w:lang w:eastAsia="zh-CN"/>
        </w:rPr>
        <w:t>Case9 (FRF=1)</w:t>
      </w:r>
    </w:p>
    <w:p w:rsidR="00DC7995" w:rsidRPr="00A8349D" w:rsidRDefault="004D37AE" w:rsidP="00DC7995">
      <w:pPr>
        <w:rPr>
          <w:bCs/>
          <w:sz w:val="20"/>
          <w:szCs w:val="20"/>
          <w:lang w:eastAsia="zh-CN"/>
        </w:rPr>
      </w:pPr>
      <w:r w:rsidRPr="00A8349D">
        <w:rPr>
          <w:bCs/>
          <w:sz w:val="20"/>
          <w:szCs w:val="20"/>
          <w:lang w:eastAsia="zh-CN"/>
        </w:rPr>
        <w:fldChar w:fldCharType="begin"/>
      </w:r>
      <w:r w:rsidRPr="00A8349D">
        <w:rPr>
          <w:bCs/>
          <w:sz w:val="20"/>
          <w:szCs w:val="20"/>
          <w:lang w:eastAsia="zh-CN"/>
        </w:rPr>
        <w:instrText xml:space="preserve"> REF _Ref146266559 \h </w:instrText>
      </w:r>
      <w:r w:rsidR="00A8349D">
        <w:rPr>
          <w:bCs/>
          <w:sz w:val="20"/>
          <w:szCs w:val="20"/>
          <w:lang w:eastAsia="zh-CN"/>
        </w:rPr>
        <w:instrText xml:space="preserve"> \* MERGEFORMAT </w:instrText>
      </w:r>
      <w:r w:rsidRPr="00A8349D">
        <w:rPr>
          <w:bCs/>
          <w:sz w:val="20"/>
          <w:szCs w:val="20"/>
          <w:lang w:eastAsia="zh-CN"/>
        </w:rPr>
      </w:r>
      <w:r w:rsidRPr="00A8349D">
        <w:rPr>
          <w:bCs/>
          <w:sz w:val="20"/>
          <w:szCs w:val="20"/>
          <w:lang w:eastAsia="zh-CN"/>
        </w:rPr>
        <w:fldChar w:fldCharType="separate"/>
      </w:r>
      <w:r w:rsidRPr="00A8349D">
        <w:rPr>
          <w:bCs/>
          <w:sz w:val="20"/>
          <w:szCs w:val="20"/>
          <w:lang w:eastAsia="zh-CN"/>
        </w:rPr>
        <w:t>Figure 2</w:t>
      </w:r>
      <w:r w:rsidRPr="00A8349D">
        <w:rPr>
          <w:bCs/>
          <w:sz w:val="20"/>
          <w:szCs w:val="20"/>
          <w:lang w:eastAsia="zh-CN"/>
        </w:rPr>
        <w:fldChar w:fldCharType="end"/>
      </w:r>
      <w:r w:rsidR="00DC7995" w:rsidRPr="00A8349D">
        <w:rPr>
          <w:bCs/>
          <w:sz w:val="20"/>
          <w:szCs w:val="20"/>
          <w:lang w:eastAsia="zh-CN"/>
        </w:rPr>
        <w:t xml:space="preserve"> </w:t>
      </w:r>
      <w:r w:rsidR="00187BE0" w:rsidRPr="00A8349D">
        <w:rPr>
          <w:rFonts w:hint="eastAsia"/>
          <w:bCs/>
          <w:sz w:val="20"/>
          <w:szCs w:val="20"/>
          <w:lang w:eastAsia="zh-CN"/>
        </w:rPr>
        <w:t>show</w:t>
      </w:r>
      <w:r w:rsidR="00DC7995" w:rsidRPr="00A8349D">
        <w:rPr>
          <w:bCs/>
          <w:sz w:val="20"/>
          <w:szCs w:val="20"/>
          <w:lang w:eastAsia="zh-CN"/>
        </w:rPr>
        <w:t xml:space="preserve">s the calibration curves for </w:t>
      </w:r>
      <w:r w:rsidR="00187BE0" w:rsidRPr="00A8349D">
        <w:rPr>
          <w:rFonts w:hint="eastAsia"/>
          <w:bCs/>
          <w:sz w:val="20"/>
          <w:szCs w:val="20"/>
          <w:lang w:eastAsia="zh-CN"/>
        </w:rPr>
        <w:t>Case10 (</w:t>
      </w:r>
      <w:r w:rsidR="00187BE0" w:rsidRPr="00A8349D">
        <w:rPr>
          <w:bCs/>
          <w:sz w:val="20"/>
          <w:szCs w:val="20"/>
          <w:lang w:eastAsia="zh-CN"/>
        </w:rPr>
        <w:t>FRF=</w:t>
      </w:r>
      <w:r w:rsidR="00187BE0" w:rsidRPr="00A8349D">
        <w:rPr>
          <w:rFonts w:hint="eastAsia"/>
          <w:bCs/>
          <w:sz w:val="20"/>
          <w:szCs w:val="20"/>
          <w:lang w:eastAsia="zh-CN"/>
        </w:rPr>
        <w:t>3)</w:t>
      </w:r>
      <w:r w:rsidR="00DC7995" w:rsidRPr="00A8349D">
        <w:rPr>
          <w:bCs/>
          <w:sz w:val="20"/>
          <w:szCs w:val="20"/>
          <w:lang w:eastAsia="zh-CN"/>
        </w:rPr>
        <w:t>, including coupling loss, geometry SIR and geometry SI</w:t>
      </w:r>
      <w:r w:rsidR="00DC7995" w:rsidRPr="00A8349D">
        <w:rPr>
          <w:rFonts w:hint="eastAsia"/>
          <w:bCs/>
          <w:sz w:val="20"/>
          <w:szCs w:val="20"/>
          <w:lang w:eastAsia="zh-CN"/>
        </w:rPr>
        <w:t>N</w:t>
      </w:r>
      <w:r w:rsidR="00DC7995" w:rsidRPr="00A8349D">
        <w:rPr>
          <w:bCs/>
          <w:sz w:val="20"/>
          <w:szCs w:val="20"/>
          <w:lang w:eastAsia="zh-CN"/>
        </w:rPr>
        <w:t>R.</w:t>
      </w:r>
    </w:p>
    <w:p w:rsidR="00DC7995" w:rsidRDefault="00DC7995" w:rsidP="00DC7995">
      <w:pPr>
        <w:keepNext/>
        <w:jc w:val="center"/>
      </w:pPr>
      <w:r>
        <w:rPr>
          <w:noProof/>
          <w:lang w:eastAsia="zh-CN"/>
        </w:rPr>
        <w:drawing>
          <wp:inline distT="0" distB="0" distL="0" distR="0" wp14:anchorId="32A941AC" wp14:editId="2249383B">
            <wp:extent cx="5272405" cy="203073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2405" cy="2030730"/>
                    </a:xfrm>
                    <a:prstGeom prst="rect">
                      <a:avLst/>
                    </a:prstGeom>
                    <a:noFill/>
                    <a:ln>
                      <a:noFill/>
                    </a:ln>
                  </pic:spPr>
                </pic:pic>
              </a:graphicData>
            </a:graphic>
          </wp:inline>
        </w:drawing>
      </w:r>
    </w:p>
    <w:p w:rsidR="00DC7995" w:rsidRDefault="00DC7995" w:rsidP="00DC7995">
      <w:pPr>
        <w:pStyle w:val="ac"/>
        <w:jc w:val="center"/>
        <w:rPr>
          <w:lang w:eastAsia="zh-CN"/>
        </w:rPr>
      </w:pPr>
      <w:bookmarkStart w:id="6" w:name="_Ref146266559"/>
      <w:r>
        <w:t xml:space="preserve">Figure </w:t>
      </w:r>
      <w:r w:rsidR="006D21FF">
        <w:fldChar w:fldCharType="begin"/>
      </w:r>
      <w:r w:rsidR="006D21FF">
        <w:instrText xml:space="preserve"> SEQ Figure \* ARABIC </w:instrText>
      </w:r>
      <w:r w:rsidR="006D21FF">
        <w:fldChar w:fldCharType="separate"/>
      </w:r>
      <w:r w:rsidR="008B30B2">
        <w:rPr>
          <w:noProof/>
        </w:rPr>
        <w:t>2</w:t>
      </w:r>
      <w:r w:rsidR="006D21FF">
        <w:rPr>
          <w:noProof/>
        </w:rPr>
        <w:fldChar w:fldCharType="end"/>
      </w:r>
      <w:bookmarkEnd w:id="6"/>
      <w:r>
        <w:rPr>
          <w:rFonts w:hint="eastAsia"/>
          <w:lang w:eastAsia="zh-CN"/>
        </w:rPr>
        <w:t xml:space="preserve"> </w:t>
      </w:r>
      <w:r w:rsidRPr="00DC7995">
        <w:rPr>
          <w:lang w:eastAsia="zh-CN"/>
        </w:rPr>
        <w:t xml:space="preserve">Calibration curves for </w:t>
      </w:r>
      <w:r>
        <w:rPr>
          <w:rFonts w:hint="eastAsia"/>
          <w:lang w:eastAsia="zh-CN"/>
        </w:rPr>
        <w:t>Case10 (FRF=3)</w:t>
      </w:r>
    </w:p>
    <w:p w:rsidR="00613A87" w:rsidRPr="00F513C8" w:rsidRDefault="00400C93" w:rsidP="00AF7527">
      <w:pPr>
        <w:pStyle w:val="a5"/>
        <w:numPr>
          <w:ilvl w:val="0"/>
          <w:numId w:val="6"/>
        </w:numPr>
        <w:ind w:left="1606" w:hangingChars="800" w:hanging="1606"/>
        <w:rPr>
          <w:b/>
          <w:sz w:val="20"/>
          <w:szCs w:val="20"/>
          <w:lang w:eastAsia="zh-CN"/>
        </w:rPr>
      </w:pPr>
      <w:r>
        <w:rPr>
          <w:b/>
          <w:sz w:val="20"/>
          <w:szCs w:val="20"/>
          <w:lang w:eastAsia="zh-CN"/>
        </w:rPr>
        <w:t>Calibration</w:t>
      </w:r>
      <w:r>
        <w:rPr>
          <w:rFonts w:hint="eastAsia"/>
          <w:b/>
          <w:sz w:val="20"/>
          <w:szCs w:val="20"/>
          <w:lang w:eastAsia="zh-CN"/>
        </w:rPr>
        <w:t xml:space="preserve"> </w:t>
      </w:r>
      <w:r w:rsidR="00613A87" w:rsidRPr="00613A87">
        <w:rPr>
          <w:b/>
          <w:sz w:val="20"/>
          <w:szCs w:val="20"/>
          <w:lang w:eastAsia="zh-CN"/>
        </w:rPr>
        <w:t>result</w:t>
      </w:r>
      <w:r>
        <w:rPr>
          <w:rFonts w:hint="eastAsia"/>
          <w:b/>
          <w:sz w:val="20"/>
          <w:szCs w:val="20"/>
          <w:lang w:eastAsia="zh-CN"/>
        </w:rPr>
        <w:t>s</w:t>
      </w:r>
      <w:r w:rsidR="00613A87" w:rsidRPr="00613A87">
        <w:rPr>
          <w:b/>
          <w:sz w:val="20"/>
          <w:szCs w:val="20"/>
          <w:lang w:eastAsia="zh-CN"/>
        </w:rPr>
        <w:t xml:space="preserve"> </w:t>
      </w:r>
      <w:r w:rsidR="00613A87" w:rsidRPr="00613A87">
        <w:rPr>
          <w:rFonts w:hint="eastAsia"/>
          <w:b/>
          <w:sz w:val="20"/>
          <w:szCs w:val="20"/>
          <w:lang w:eastAsia="zh-CN"/>
        </w:rPr>
        <w:t xml:space="preserve">of </w:t>
      </w:r>
      <w:r w:rsidR="00613A87" w:rsidRPr="00AF7527">
        <w:rPr>
          <w:b/>
          <w:sz w:val="20"/>
          <w:szCs w:val="20"/>
          <w:lang w:eastAsia="zh-CN"/>
        </w:rPr>
        <w:t>CL, Geometry SIR and Geometry SINR</w:t>
      </w:r>
      <w:r w:rsidR="00613A87" w:rsidRPr="00613A87">
        <w:rPr>
          <w:b/>
          <w:sz w:val="20"/>
          <w:szCs w:val="20"/>
          <w:lang w:eastAsia="zh-CN"/>
        </w:rPr>
        <w:t xml:space="preserve"> are highly consistent with </w:t>
      </w:r>
      <w:r w:rsidR="00613A87" w:rsidRPr="00613A87">
        <w:rPr>
          <w:rFonts w:hint="eastAsia"/>
          <w:b/>
          <w:sz w:val="20"/>
          <w:szCs w:val="20"/>
          <w:lang w:eastAsia="zh-CN"/>
        </w:rPr>
        <w:t>those of Case9 and Case10</w:t>
      </w:r>
      <w:r w:rsidR="00613A87" w:rsidRPr="00613A87">
        <w:rPr>
          <w:b/>
          <w:sz w:val="20"/>
          <w:szCs w:val="20"/>
          <w:lang w:eastAsia="zh-CN"/>
        </w:rPr>
        <w:t xml:space="preserve"> in </w:t>
      </w:r>
      <w:r w:rsidR="00613A87" w:rsidRPr="00613A87">
        <w:rPr>
          <w:rFonts w:hint="eastAsia"/>
          <w:b/>
          <w:sz w:val="20"/>
          <w:szCs w:val="20"/>
          <w:lang w:eastAsia="zh-CN"/>
        </w:rPr>
        <w:t xml:space="preserve">TR </w:t>
      </w:r>
      <w:r w:rsidR="00613A87" w:rsidRPr="00613A87">
        <w:rPr>
          <w:b/>
          <w:sz w:val="20"/>
          <w:szCs w:val="20"/>
          <w:lang w:eastAsia="zh-CN"/>
        </w:rPr>
        <w:t>38.821</w:t>
      </w:r>
      <w:r w:rsidR="00613A87" w:rsidRPr="00613A87">
        <w:rPr>
          <w:rFonts w:hint="eastAsia"/>
          <w:b/>
          <w:sz w:val="20"/>
          <w:szCs w:val="20"/>
          <w:lang w:eastAsia="zh-CN"/>
        </w:rPr>
        <w:t>.</w:t>
      </w:r>
      <w:r w:rsidR="00A83FF1">
        <w:rPr>
          <w:rFonts w:hint="eastAsia"/>
          <w:b/>
          <w:sz w:val="20"/>
          <w:szCs w:val="20"/>
          <w:lang w:eastAsia="zh-CN"/>
        </w:rPr>
        <w:t xml:space="preserve"> These results are to be captured in the summary of evaluation. </w:t>
      </w:r>
    </w:p>
    <w:p w:rsidR="00E245C8" w:rsidRPr="00EE5BAF" w:rsidRDefault="000331B5" w:rsidP="00EE5BAF">
      <w:pPr>
        <w:pStyle w:val="2"/>
        <w:numPr>
          <w:ilvl w:val="1"/>
          <w:numId w:val="4"/>
        </w:numPr>
        <w:tabs>
          <w:tab w:val="clear" w:pos="576"/>
        </w:tabs>
        <w:rPr>
          <w:kern w:val="2"/>
          <w:sz w:val="20"/>
          <w:szCs w:val="20"/>
          <w:lang w:eastAsia="zh-CN"/>
        </w:rPr>
      </w:pPr>
      <w:bookmarkStart w:id="7" w:name="_Ref146282211"/>
      <w:bookmarkStart w:id="8" w:name="_Ref142057055"/>
      <w:r w:rsidRPr="00EE5BAF">
        <w:rPr>
          <w:kern w:val="2"/>
          <w:sz w:val="20"/>
          <w:szCs w:val="20"/>
          <w:lang w:eastAsia="zh-CN"/>
        </w:rPr>
        <w:t>5</w:t>
      </w:r>
      <w:r w:rsidRPr="00EE5BAF">
        <w:rPr>
          <w:kern w:val="2"/>
          <w:sz w:val="20"/>
          <w:szCs w:val="20"/>
          <w:vertAlign w:val="superscript"/>
          <w:lang w:eastAsia="zh-CN"/>
        </w:rPr>
        <w:t>th</w:t>
      </w:r>
      <w:r w:rsidRPr="00EE5BAF">
        <w:rPr>
          <w:kern w:val="2"/>
          <w:sz w:val="20"/>
          <w:szCs w:val="20"/>
          <w:lang w:eastAsia="zh-CN"/>
        </w:rPr>
        <w:t xml:space="preserve"> percentile </w:t>
      </w:r>
      <w:r w:rsidR="00EE5BAF" w:rsidRPr="00EE5BAF">
        <w:rPr>
          <w:kern w:val="2"/>
          <w:sz w:val="20"/>
          <w:szCs w:val="20"/>
          <w:lang w:eastAsia="zh-CN"/>
        </w:rPr>
        <w:t xml:space="preserve">user </w:t>
      </w:r>
      <w:r w:rsidRPr="00EE5BAF">
        <w:rPr>
          <w:kern w:val="2"/>
          <w:sz w:val="20"/>
          <w:szCs w:val="20"/>
          <w:lang w:eastAsia="zh-CN"/>
        </w:rPr>
        <w:t>spectral efficiency</w:t>
      </w:r>
      <w:bookmarkEnd w:id="7"/>
    </w:p>
    <w:p w:rsidR="00FF58EA" w:rsidRPr="00A83FF1" w:rsidRDefault="00FF58EA" w:rsidP="00A83FF1">
      <w:pPr>
        <w:overflowPunct w:val="0"/>
        <w:snapToGrid/>
        <w:spacing w:after="0"/>
        <w:textAlignment w:val="baseline"/>
        <w:rPr>
          <w:bCs/>
          <w:sz w:val="20"/>
          <w:szCs w:val="20"/>
          <w:lang w:eastAsia="zh-CN"/>
        </w:rPr>
      </w:pPr>
      <w:r w:rsidRPr="00A83FF1">
        <w:rPr>
          <w:bCs/>
          <w:sz w:val="20"/>
          <w:szCs w:val="20"/>
          <w:lang w:eastAsia="zh-CN"/>
        </w:rPr>
        <w:t>The 5th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rsidR="000644BC" w:rsidRPr="00A83FF1" w:rsidRDefault="000644BC" w:rsidP="00A83FF1">
      <w:pPr>
        <w:overflowPunct w:val="0"/>
        <w:snapToGrid/>
        <w:spacing w:after="0"/>
        <w:textAlignment w:val="baseline"/>
        <w:rPr>
          <w:bCs/>
          <w:sz w:val="20"/>
          <w:szCs w:val="20"/>
          <w:lang w:eastAsia="zh-CN"/>
        </w:rPr>
      </w:pPr>
      <w:r w:rsidRPr="00A83FF1">
        <w:rPr>
          <w:bCs/>
          <w:sz w:val="20"/>
          <w:szCs w:val="20"/>
          <w:lang w:eastAsia="zh-CN"/>
        </w:rPr>
        <w:lastRenderedPageBreak/>
        <w:t>P</w:t>
      </w:r>
      <w:r w:rsidRPr="00A83FF1">
        <w:rPr>
          <w:rFonts w:hint="eastAsia"/>
          <w:bCs/>
          <w:sz w:val="20"/>
          <w:szCs w:val="20"/>
          <w:lang w:eastAsia="zh-CN"/>
        </w:rPr>
        <w:t>arameters</w:t>
      </w:r>
      <w:r w:rsidRPr="00A83FF1">
        <w:rPr>
          <w:bCs/>
          <w:sz w:val="20"/>
          <w:szCs w:val="20"/>
          <w:lang w:eastAsia="zh-CN"/>
        </w:rPr>
        <w:t xml:space="preserve"> for 5th percentile user spectral efficiency simulation are aligned with </w:t>
      </w:r>
      <w:r w:rsidRPr="00A83FF1">
        <w:rPr>
          <w:rFonts w:hint="eastAsia"/>
          <w:bCs/>
          <w:sz w:val="20"/>
          <w:szCs w:val="20"/>
          <w:lang w:eastAsia="zh-CN"/>
        </w:rPr>
        <w:t>the</w:t>
      </w:r>
      <w:r w:rsidRPr="00A83FF1">
        <w:rPr>
          <w:bCs/>
          <w:sz w:val="20"/>
          <w:szCs w:val="20"/>
          <w:lang w:eastAsia="zh-CN"/>
        </w:rPr>
        <w:t xml:space="preserve"> agreements in </w:t>
      </w:r>
      <w:r w:rsidR="00B34541" w:rsidRPr="00A83FF1">
        <w:rPr>
          <w:rFonts w:hint="eastAsia"/>
          <w:bCs/>
          <w:sz w:val="20"/>
          <w:szCs w:val="20"/>
          <w:lang w:eastAsia="zh-CN"/>
        </w:rPr>
        <w:t>p</w:t>
      </w:r>
      <w:r w:rsidR="00B34541" w:rsidRPr="00A83FF1">
        <w:rPr>
          <w:bCs/>
          <w:sz w:val="20"/>
          <w:szCs w:val="20"/>
          <w:lang w:eastAsia="zh-CN"/>
        </w:rPr>
        <w:t>revious</w:t>
      </w:r>
      <w:r w:rsidRPr="00A83FF1">
        <w:rPr>
          <w:bCs/>
          <w:sz w:val="20"/>
          <w:szCs w:val="20"/>
          <w:lang w:eastAsia="zh-CN"/>
        </w:rPr>
        <w:t xml:space="preserve"> meetings. It has been agreed in </w:t>
      </w:r>
      <w:r w:rsidR="00431AE0" w:rsidRPr="00A83FF1">
        <w:rPr>
          <w:bCs/>
          <w:sz w:val="20"/>
          <w:szCs w:val="20"/>
          <w:lang w:eastAsia="zh-CN"/>
        </w:rPr>
        <w:fldChar w:fldCharType="begin"/>
      </w:r>
      <w:r w:rsidR="00431AE0" w:rsidRPr="00A83FF1">
        <w:rPr>
          <w:bCs/>
          <w:sz w:val="20"/>
          <w:szCs w:val="20"/>
          <w:lang w:eastAsia="zh-CN"/>
        </w:rPr>
        <w:instrText xml:space="preserve"> REF _Ref146266348 \r \h </w:instrText>
      </w:r>
      <w:r w:rsidR="00A83FF1">
        <w:rPr>
          <w:bCs/>
          <w:sz w:val="20"/>
          <w:szCs w:val="20"/>
          <w:lang w:eastAsia="zh-CN"/>
        </w:rPr>
        <w:instrText xml:space="preserve"> \* MERGEFORMAT </w:instrText>
      </w:r>
      <w:r w:rsidR="00431AE0" w:rsidRPr="00A83FF1">
        <w:rPr>
          <w:bCs/>
          <w:sz w:val="20"/>
          <w:szCs w:val="20"/>
          <w:lang w:eastAsia="zh-CN"/>
        </w:rPr>
      </w:r>
      <w:r w:rsidR="00431AE0" w:rsidRPr="00A83FF1">
        <w:rPr>
          <w:bCs/>
          <w:sz w:val="20"/>
          <w:szCs w:val="20"/>
          <w:lang w:eastAsia="zh-CN"/>
        </w:rPr>
        <w:fldChar w:fldCharType="separate"/>
      </w:r>
      <w:r w:rsidR="00431AE0" w:rsidRPr="00A83FF1">
        <w:rPr>
          <w:bCs/>
          <w:sz w:val="20"/>
          <w:szCs w:val="20"/>
          <w:lang w:eastAsia="zh-CN"/>
        </w:rPr>
        <w:t>[2]</w:t>
      </w:r>
      <w:r w:rsidR="00431AE0" w:rsidRPr="00A83FF1">
        <w:rPr>
          <w:bCs/>
          <w:sz w:val="20"/>
          <w:szCs w:val="20"/>
          <w:lang w:eastAsia="zh-CN"/>
        </w:rPr>
        <w:fldChar w:fldCharType="end"/>
      </w:r>
      <w:r w:rsidRPr="00A83FF1">
        <w:rPr>
          <w:bCs/>
          <w:sz w:val="20"/>
          <w:szCs w:val="20"/>
          <w:lang w:eastAsia="zh-CN"/>
        </w:rPr>
        <w:t xml:space="preserve"> that the overhead used for </w:t>
      </w:r>
      <w:proofErr w:type="spellStart"/>
      <w:r w:rsidRPr="00A83FF1">
        <w:rPr>
          <w:bCs/>
          <w:sz w:val="20"/>
          <w:szCs w:val="20"/>
          <w:lang w:eastAsia="zh-CN"/>
        </w:rPr>
        <w:t>eMBB</w:t>
      </w:r>
      <w:proofErr w:type="spellEnd"/>
      <w:r w:rsidRPr="00A83FF1">
        <w:rPr>
          <w:bCs/>
          <w:sz w:val="20"/>
          <w:szCs w:val="20"/>
          <w:lang w:eastAsia="zh-CN"/>
        </w:rPr>
        <w:t xml:space="preserve"> system-level simulation is same as that for peak data rate calculations, and the overhead assumptions refer to the companion contribution.</w:t>
      </w:r>
      <w:r w:rsidR="00D52130" w:rsidRPr="00A83FF1">
        <w:rPr>
          <w:rFonts w:hint="eastAsia"/>
          <w:bCs/>
          <w:sz w:val="20"/>
          <w:szCs w:val="20"/>
          <w:lang w:eastAsia="zh-CN"/>
        </w:rPr>
        <w:t xml:space="preserve"> </w:t>
      </w:r>
      <w:r w:rsidRPr="00A83FF1">
        <w:rPr>
          <w:rFonts w:hint="eastAsia"/>
          <w:bCs/>
          <w:sz w:val="20"/>
          <w:szCs w:val="20"/>
          <w:lang w:eastAsia="zh-CN"/>
        </w:rPr>
        <w:t>B</w:t>
      </w:r>
      <w:r w:rsidRPr="00A83FF1">
        <w:rPr>
          <w:bCs/>
          <w:sz w:val="20"/>
          <w:szCs w:val="20"/>
          <w:lang w:eastAsia="zh-CN"/>
        </w:rPr>
        <w:t xml:space="preserve">ased on the above simulation assumptions, </w:t>
      </w:r>
      <w:r w:rsidRPr="00A83FF1">
        <w:rPr>
          <w:rFonts w:hint="eastAsia"/>
          <w:bCs/>
          <w:sz w:val="20"/>
          <w:szCs w:val="20"/>
          <w:lang w:eastAsia="zh-CN"/>
        </w:rPr>
        <w:t xml:space="preserve">5th percentile </w:t>
      </w:r>
      <w:r w:rsidR="00EE5BAF" w:rsidRPr="00A83FF1">
        <w:rPr>
          <w:bCs/>
          <w:sz w:val="20"/>
          <w:szCs w:val="20"/>
          <w:lang w:eastAsia="zh-CN"/>
        </w:rPr>
        <w:t>user</w:t>
      </w:r>
      <w:r w:rsidR="00EE5BAF" w:rsidRPr="00A83FF1">
        <w:rPr>
          <w:rFonts w:hint="eastAsia"/>
          <w:bCs/>
          <w:sz w:val="20"/>
          <w:szCs w:val="20"/>
          <w:lang w:eastAsia="zh-CN"/>
        </w:rPr>
        <w:t xml:space="preserve"> </w:t>
      </w:r>
      <w:r w:rsidRPr="00A83FF1">
        <w:rPr>
          <w:rFonts w:hint="eastAsia"/>
          <w:bCs/>
          <w:sz w:val="20"/>
          <w:szCs w:val="20"/>
          <w:lang w:eastAsia="zh-CN"/>
        </w:rPr>
        <w:t xml:space="preserve">spectral </w:t>
      </w:r>
      <w:r w:rsidRPr="00A83FF1">
        <w:rPr>
          <w:bCs/>
          <w:sz w:val="20"/>
          <w:szCs w:val="20"/>
          <w:lang w:eastAsia="zh-CN"/>
        </w:rPr>
        <w:t>efficiency</w:t>
      </w:r>
      <w:r w:rsidRPr="00A83FF1">
        <w:rPr>
          <w:rFonts w:hint="eastAsia"/>
          <w:bCs/>
          <w:sz w:val="20"/>
          <w:szCs w:val="20"/>
          <w:lang w:eastAsia="zh-CN"/>
        </w:rPr>
        <w:t xml:space="preserve"> is evaluated.</w:t>
      </w:r>
      <w:r w:rsidRPr="00A83FF1">
        <w:rPr>
          <w:bCs/>
          <w:sz w:val="20"/>
          <w:szCs w:val="20"/>
          <w:lang w:eastAsia="zh-CN"/>
        </w:rPr>
        <w:t xml:space="preserve"> </w:t>
      </w:r>
      <w:r w:rsidRPr="00A83FF1">
        <w:rPr>
          <w:rFonts w:hint="eastAsia"/>
          <w:bCs/>
          <w:sz w:val="20"/>
          <w:szCs w:val="20"/>
          <w:lang w:eastAsia="zh-CN"/>
        </w:rPr>
        <w:t xml:space="preserve">The evaluation results </w:t>
      </w:r>
      <w:r w:rsidRPr="00A83FF1">
        <w:rPr>
          <w:bCs/>
          <w:sz w:val="20"/>
          <w:szCs w:val="20"/>
          <w:lang w:eastAsia="zh-CN"/>
        </w:rPr>
        <w:t xml:space="preserve">of </w:t>
      </w:r>
      <w:r w:rsidR="00B34541" w:rsidRPr="00A83FF1">
        <w:rPr>
          <w:rFonts w:hint="eastAsia"/>
          <w:bCs/>
          <w:sz w:val="20"/>
          <w:szCs w:val="20"/>
          <w:lang w:eastAsia="zh-CN"/>
        </w:rPr>
        <w:t xml:space="preserve">5th percentile </w:t>
      </w:r>
      <w:r w:rsidR="00EE5BAF" w:rsidRPr="00A83FF1">
        <w:rPr>
          <w:bCs/>
          <w:sz w:val="20"/>
          <w:szCs w:val="20"/>
          <w:lang w:eastAsia="zh-CN"/>
        </w:rPr>
        <w:t>user</w:t>
      </w:r>
      <w:r w:rsidRPr="00A83FF1">
        <w:rPr>
          <w:rFonts w:hint="eastAsia"/>
          <w:bCs/>
          <w:sz w:val="20"/>
          <w:szCs w:val="20"/>
          <w:lang w:eastAsia="zh-CN"/>
        </w:rPr>
        <w:t xml:space="preserve"> spectral efficiency </w:t>
      </w:r>
      <w:r w:rsidRPr="00A83FF1">
        <w:rPr>
          <w:bCs/>
          <w:sz w:val="20"/>
          <w:szCs w:val="20"/>
          <w:lang w:eastAsia="zh-CN"/>
        </w:rPr>
        <w:t>for FRF=1</w:t>
      </w:r>
      <w:r w:rsidR="00B34541" w:rsidRPr="00A83FF1">
        <w:rPr>
          <w:rFonts w:hint="eastAsia"/>
          <w:bCs/>
          <w:sz w:val="20"/>
          <w:szCs w:val="20"/>
          <w:lang w:eastAsia="zh-CN"/>
        </w:rPr>
        <w:t>/3</w:t>
      </w:r>
      <w:r w:rsidRPr="00A83FF1">
        <w:rPr>
          <w:bCs/>
          <w:sz w:val="20"/>
          <w:szCs w:val="20"/>
          <w:lang w:eastAsia="zh-CN"/>
        </w:rPr>
        <w:t xml:space="preserve"> </w:t>
      </w:r>
      <w:r w:rsidR="00B34541" w:rsidRPr="00A83FF1">
        <w:rPr>
          <w:rFonts w:hint="eastAsia"/>
          <w:bCs/>
          <w:sz w:val="20"/>
          <w:szCs w:val="20"/>
          <w:lang w:eastAsia="zh-CN"/>
        </w:rPr>
        <w:t>are</w:t>
      </w:r>
      <w:r w:rsidRPr="00A83FF1">
        <w:rPr>
          <w:rFonts w:hint="eastAsia"/>
          <w:bCs/>
          <w:sz w:val="20"/>
          <w:szCs w:val="20"/>
          <w:lang w:eastAsia="zh-CN"/>
        </w:rPr>
        <w:t xml:space="preserve"> given in</w:t>
      </w:r>
      <w:r w:rsidRPr="00A83FF1">
        <w:rPr>
          <w:bCs/>
          <w:sz w:val="20"/>
          <w:szCs w:val="20"/>
          <w:lang w:eastAsia="zh-CN"/>
        </w:rPr>
        <w:t xml:space="preserve"> </w:t>
      </w:r>
      <w:r w:rsidRPr="00A83FF1">
        <w:rPr>
          <w:bCs/>
          <w:sz w:val="20"/>
          <w:szCs w:val="20"/>
          <w:lang w:eastAsia="zh-CN"/>
        </w:rPr>
        <w:fldChar w:fldCharType="begin"/>
      </w:r>
      <w:r w:rsidRPr="00A83FF1">
        <w:rPr>
          <w:bCs/>
          <w:sz w:val="20"/>
          <w:szCs w:val="20"/>
          <w:lang w:eastAsia="zh-CN"/>
        </w:rPr>
        <w:instrText xml:space="preserve"> REF _Ref141196964 \h </w:instrText>
      </w:r>
      <w:r w:rsidR="00A83FF1">
        <w:rPr>
          <w:bCs/>
          <w:sz w:val="20"/>
          <w:szCs w:val="20"/>
          <w:lang w:eastAsia="zh-CN"/>
        </w:rPr>
        <w:instrText xml:space="preserve"> \* MERGEFORMAT </w:instrText>
      </w:r>
      <w:r w:rsidRPr="00A83FF1">
        <w:rPr>
          <w:bCs/>
          <w:sz w:val="20"/>
          <w:szCs w:val="20"/>
          <w:lang w:eastAsia="zh-CN"/>
        </w:rPr>
      </w:r>
      <w:r w:rsidRPr="00A83FF1">
        <w:rPr>
          <w:bCs/>
          <w:sz w:val="20"/>
          <w:szCs w:val="20"/>
          <w:lang w:eastAsia="zh-CN"/>
        </w:rPr>
        <w:fldChar w:fldCharType="separate"/>
      </w:r>
      <w:r w:rsidR="008B30B2" w:rsidRPr="00A83FF1">
        <w:rPr>
          <w:bCs/>
          <w:sz w:val="20"/>
          <w:szCs w:val="20"/>
          <w:lang w:eastAsia="zh-CN"/>
        </w:rPr>
        <w:t>Table 1</w:t>
      </w:r>
      <w:r w:rsidRPr="00A83FF1">
        <w:rPr>
          <w:bCs/>
          <w:sz w:val="20"/>
          <w:szCs w:val="20"/>
          <w:lang w:eastAsia="zh-CN"/>
        </w:rPr>
        <w:fldChar w:fldCharType="end"/>
      </w:r>
      <w:r w:rsidRPr="00A83FF1">
        <w:rPr>
          <w:rFonts w:hint="eastAsia"/>
          <w:bCs/>
          <w:sz w:val="20"/>
          <w:szCs w:val="20"/>
          <w:lang w:eastAsia="zh-CN"/>
        </w:rPr>
        <w:t>.</w:t>
      </w:r>
      <w:r w:rsidRPr="00A83FF1">
        <w:rPr>
          <w:bCs/>
          <w:sz w:val="20"/>
          <w:szCs w:val="20"/>
          <w:lang w:eastAsia="zh-CN"/>
        </w:rPr>
        <w:t xml:space="preserve"> </w:t>
      </w:r>
      <w:r w:rsidRPr="00A83FF1">
        <w:rPr>
          <w:rFonts w:hint="eastAsia"/>
          <w:bCs/>
          <w:sz w:val="20"/>
          <w:szCs w:val="20"/>
          <w:lang w:eastAsia="zh-CN"/>
        </w:rPr>
        <w:t xml:space="preserve">5th percentile </w:t>
      </w:r>
      <w:r w:rsidR="00EE5BAF" w:rsidRPr="00A83FF1">
        <w:rPr>
          <w:bCs/>
          <w:sz w:val="20"/>
          <w:szCs w:val="20"/>
          <w:lang w:eastAsia="zh-CN"/>
        </w:rPr>
        <w:t>user</w:t>
      </w:r>
      <w:r w:rsidR="00EE5BAF" w:rsidRPr="00A83FF1">
        <w:rPr>
          <w:rFonts w:hint="eastAsia"/>
          <w:bCs/>
          <w:sz w:val="20"/>
          <w:szCs w:val="20"/>
          <w:lang w:eastAsia="zh-CN"/>
        </w:rPr>
        <w:t xml:space="preserve"> </w:t>
      </w:r>
      <w:r w:rsidRPr="00A83FF1">
        <w:rPr>
          <w:rFonts w:hint="eastAsia"/>
          <w:bCs/>
          <w:sz w:val="20"/>
          <w:szCs w:val="20"/>
          <w:lang w:eastAsia="zh-CN"/>
        </w:rPr>
        <w:t xml:space="preserve">spectral </w:t>
      </w:r>
      <w:r w:rsidRPr="00A83FF1">
        <w:rPr>
          <w:bCs/>
          <w:sz w:val="20"/>
          <w:szCs w:val="20"/>
          <w:lang w:eastAsia="zh-CN"/>
        </w:rPr>
        <w:t>efficiency with FRF=1</w:t>
      </w:r>
      <w:r w:rsidR="00EE5BAF" w:rsidRPr="00A83FF1">
        <w:rPr>
          <w:rFonts w:hint="eastAsia"/>
          <w:bCs/>
          <w:sz w:val="20"/>
          <w:szCs w:val="20"/>
          <w:lang w:eastAsia="zh-CN"/>
        </w:rPr>
        <w:t>/3</w:t>
      </w:r>
      <w:r w:rsidRPr="00A83FF1">
        <w:rPr>
          <w:bCs/>
          <w:sz w:val="20"/>
          <w:szCs w:val="20"/>
          <w:lang w:eastAsia="zh-CN"/>
        </w:rPr>
        <w:t xml:space="preserve"> can</w:t>
      </w:r>
      <w:r w:rsidR="00B34541" w:rsidRPr="00A83FF1">
        <w:rPr>
          <w:rFonts w:hint="eastAsia"/>
          <w:bCs/>
          <w:sz w:val="20"/>
          <w:szCs w:val="20"/>
          <w:lang w:eastAsia="zh-CN"/>
        </w:rPr>
        <w:t xml:space="preserve"> </w:t>
      </w:r>
      <w:r w:rsidRPr="00A83FF1">
        <w:rPr>
          <w:bCs/>
          <w:sz w:val="20"/>
          <w:szCs w:val="20"/>
          <w:lang w:eastAsia="zh-CN"/>
        </w:rPr>
        <w:t xml:space="preserve">fulfil the ITU requirements. </w:t>
      </w:r>
    </w:p>
    <w:p w:rsidR="000644BC" w:rsidRDefault="000644BC" w:rsidP="000644BC">
      <w:pPr>
        <w:pStyle w:val="ac"/>
        <w:keepNext/>
        <w:jc w:val="center"/>
        <w:rPr>
          <w:rFonts w:ascii="Times New Roman" w:hAnsi="Times New Roman" w:cs="Times New Roman"/>
          <w:lang w:eastAsia="zh-CN"/>
        </w:rPr>
      </w:pPr>
      <w:bookmarkStart w:id="9" w:name="_Ref141196964"/>
      <w:r>
        <w:t xml:space="preserve">Table </w:t>
      </w:r>
      <w:r>
        <w:rPr>
          <w:noProof/>
        </w:rPr>
        <w:fldChar w:fldCharType="begin"/>
      </w:r>
      <w:r>
        <w:rPr>
          <w:noProof/>
        </w:rPr>
        <w:instrText xml:space="preserve"> SEQ Table \* ARABIC </w:instrText>
      </w:r>
      <w:r>
        <w:rPr>
          <w:noProof/>
        </w:rPr>
        <w:fldChar w:fldCharType="separate"/>
      </w:r>
      <w:r w:rsidR="008B30B2">
        <w:rPr>
          <w:noProof/>
        </w:rPr>
        <w:t>1</w:t>
      </w:r>
      <w:r>
        <w:rPr>
          <w:noProof/>
        </w:rPr>
        <w:fldChar w:fldCharType="end"/>
      </w:r>
      <w:bookmarkEnd w:id="9"/>
      <w:r>
        <w:t xml:space="preserve">: </w:t>
      </w:r>
      <w:r>
        <w:rPr>
          <w:rFonts w:ascii="Times New Roman" w:hAnsi="Times New Roman" w:cs="Times New Roman"/>
          <w:lang w:eastAsia="zh-CN"/>
        </w:rPr>
        <w:t>E</w:t>
      </w:r>
      <w:r w:rsidRPr="00CA7C05">
        <w:rPr>
          <w:rFonts w:ascii="Times New Roman" w:hAnsi="Times New Roman" w:cs="Times New Roman"/>
          <w:lang w:eastAsia="zh-CN"/>
        </w:rPr>
        <w:t>valuation results</w:t>
      </w:r>
      <w:r>
        <w:t xml:space="preserve"> of </w:t>
      </w:r>
      <w:r w:rsidR="00B34541">
        <w:rPr>
          <w:rFonts w:hint="eastAsia"/>
          <w:lang w:eastAsia="zh-CN"/>
        </w:rPr>
        <w:t>5</w:t>
      </w:r>
      <w:r w:rsidR="00B34541" w:rsidRPr="005E6B27">
        <w:rPr>
          <w:rFonts w:hint="eastAsia"/>
          <w:vertAlign w:val="superscript"/>
          <w:lang w:eastAsia="zh-CN"/>
        </w:rPr>
        <w:t>th</w:t>
      </w:r>
      <w:r w:rsidR="00B34541">
        <w:rPr>
          <w:rFonts w:hint="eastAsia"/>
          <w:lang w:eastAsia="zh-CN"/>
        </w:rPr>
        <w:t xml:space="preserve"> percentile</w:t>
      </w:r>
      <w:r w:rsidR="00B34541">
        <w:t xml:space="preserve"> </w:t>
      </w:r>
      <w:r>
        <w:t>s</w:t>
      </w:r>
      <w:r w:rsidRPr="00CA7C05">
        <w:rPr>
          <w:rFonts w:ascii="Times New Roman" w:hAnsi="Times New Roman" w:cs="Times New Roman"/>
          <w:lang w:eastAsia="zh-CN"/>
        </w:rPr>
        <w:t>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2705"/>
        <w:gridCol w:w="1711"/>
      </w:tblGrid>
      <w:tr w:rsidR="00B34541" w:rsidRPr="007A6FA2" w:rsidTr="00B929F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CE6763" w:rsidP="00C045BD">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B34541" w:rsidP="00C045BD">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B34541" w:rsidP="00C045BD">
            <w:pPr>
              <w:pStyle w:val="Tablehead"/>
              <w:spacing w:before="0" w:after="0"/>
              <w:rPr>
                <w:sz w:val="20"/>
                <w:lang w:eastAsia="ko-KR"/>
              </w:rPr>
            </w:pPr>
            <w:r w:rsidRPr="002E3EF9">
              <w:rPr>
                <w:sz w:val="20"/>
                <w:lang w:eastAsia="ko-KR"/>
              </w:rPr>
              <w:t>5</w:t>
            </w:r>
            <w:r w:rsidRPr="00D562F5">
              <w:rPr>
                <w:sz w:val="20"/>
                <w:vertAlign w:val="superscript"/>
                <w:lang w:eastAsia="ko-KR"/>
              </w:rPr>
              <w:t>th</w:t>
            </w:r>
            <w:r w:rsidRPr="002E3EF9">
              <w:rPr>
                <w:sz w:val="20"/>
                <w:lang w:eastAsia="ko-KR"/>
              </w:rPr>
              <w:t xml:space="preserve"> percentile user</w:t>
            </w:r>
          </w:p>
          <w:p w:rsidR="00B34541" w:rsidRPr="002E3EF9" w:rsidRDefault="00B34541" w:rsidP="00C045BD">
            <w:pPr>
              <w:pStyle w:val="Tablehead"/>
              <w:spacing w:before="0" w:after="0"/>
              <w:rPr>
                <w:sz w:val="20"/>
                <w:lang w:val="en-GB" w:eastAsia="zh-CN"/>
              </w:rPr>
            </w:pPr>
            <w:r w:rsidRPr="002E3EF9">
              <w:rPr>
                <w:sz w:val="20"/>
                <w:lang w:eastAsia="ko-KR"/>
              </w:rPr>
              <w:t xml:space="preserve"> spectral efficiency</w:t>
            </w:r>
            <w:r w:rsidRPr="002E3EF9">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tcPr>
          <w:p w:rsidR="00B34541" w:rsidRPr="002E3EF9" w:rsidRDefault="00B34541" w:rsidP="00C045BD">
            <w:pPr>
              <w:pStyle w:val="Tablehead"/>
              <w:spacing w:before="0" w:after="0"/>
              <w:rPr>
                <w:sz w:val="20"/>
                <w:lang w:eastAsia="ko-KR"/>
              </w:rPr>
            </w:pPr>
            <w:r w:rsidRPr="002E3EF9">
              <w:rPr>
                <w:rFonts w:eastAsia="MS Mincho"/>
                <w:b w:val="0"/>
                <w:noProof/>
                <w:sz w:val="20"/>
              </w:rPr>
              <w:t>ITU Requirement</w:t>
            </w:r>
            <w:r>
              <w:rPr>
                <w:rFonts w:eastAsia="MS Mincho"/>
                <w:b w:val="0"/>
                <w:noProof/>
                <w:sz w:val="20"/>
              </w:rPr>
              <w:t>s</w:t>
            </w:r>
          </w:p>
        </w:tc>
      </w:tr>
      <w:tr w:rsidR="00B34541" w:rsidRPr="007A6FA2" w:rsidTr="00B929FE">
        <w:trPr>
          <w:cantSplit/>
          <w:jc w:val="center"/>
        </w:trPr>
        <w:tc>
          <w:tcPr>
            <w:tcW w:w="0" w:type="auto"/>
            <w:vMerge w:val="restart"/>
            <w:tcBorders>
              <w:top w:val="single" w:sz="4" w:space="0" w:color="000000"/>
              <w:left w:val="single" w:sz="4" w:space="0" w:color="000000"/>
              <w:right w:val="single" w:sz="4" w:space="0" w:color="000000"/>
            </w:tcBorders>
            <w:vAlign w:val="center"/>
          </w:tcPr>
          <w:p w:rsidR="00B34541" w:rsidRPr="002E3EF9" w:rsidRDefault="00B34541" w:rsidP="00C045BD">
            <w:pPr>
              <w:pStyle w:val="Tabletext"/>
              <w:spacing w:before="0" w:after="0"/>
              <w:jc w:val="center"/>
              <w:rPr>
                <w:noProof/>
                <w:sz w:val="20"/>
                <w:lang w:eastAsia="zh-CN"/>
              </w:rPr>
            </w:pPr>
            <w:r>
              <w:rPr>
                <w:rFonts w:hint="eastAsia"/>
                <w:noProof/>
                <w:sz w:val="20"/>
                <w:lang w:eastAsia="zh-CN"/>
              </w:rPr>
              <w:t>DL</w:t>
            </w:r>
          </w:p>
        </w:tc>
        <w:tc>
          <w:tcPr>
            <w:tcW w:w="0" w:type="auto"/>
            <w:tcBorders>
              <w:top w:val="single" w:sz="4" w:space="0" w:color="000000"/>
              <w:left w:val="single" w:sz="4" w:space="0" w:color="000000"/>
              <w:right w:val="single" w:sz="4" w:space="0" w:color="000000"/>
            </w:tcBorders>
            <w:vAlign w:val="center"/>
          </w:tcPr>
          <w:p w:rsidR="00B34541" w:rsidRPr="002E3EF9" w:rsidRDefault="00B34541" w:rsidP="00C045BD">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11539D" w:rsidP="008B7128">
            <w:pPr>
              <w:pStyle w:val="Tabletext"/>
              <w:spacing w:before="0" w:after="0"/>
              <w:jc w:val="center"/>
              <w:rPr>
                <w:sz w:val="20"/>
                <w:lang w:val="en-GB" w:eastAsia="zh-CN"/>
              </w:rPr>
            </w:pPr>
            <w:r>
              <w:rPr>
                <w:rFonts w:hint="eastAsia"/>
                <w:sz w:val="20"/>
                <w:lang w:val="en-GB" w:eastAsia="zh-CN"/>
              </w:rPr>
              <w:t>0.</w:t>
            </w:r>
            <w:r w:rsidR="00077514">
              <w:rPr>
                <w:rFonts w:hint="eastAsia"/>
                <w:sz w:val="20"/>
                <w:lang w:val="en-GB" w:eastAsia="zh-CN"/>
              </w:rPr>
              <w:t>0</w:t>
            </w:r>
            <w:r>
              <w:rPr>
                <w:rFonts w:hint="eastAsia"/>
                <w:sz w:val="20"/>
                <w:lang w:val="en-GB" w:eastAsia="zh-CN"/>
              </w:rPr>
              <w:t>32</w:t>
            </w:r>
          </w:p>
        </w:tc>
        <w:tc>
          <w:tcPr>
            <w:tcW w:w="0" w:type="auto"/>
            <w:vMerge w:val="restart"/>
            <w:tcBorders>
              <w:top w:val="single" w:sz="4" w:space="0" w:color="000000"/>
              <w:left w:val="single" w:sz="4" w:space="0" w:color="000000"/>
              <w:right w:val="single" w:sz="4" w:space="0" w:color="000000"/>
            </w:tcBorders>
          </w:tcPr>
          <w:p w:rsidR="00B34541" w:rsidRPr="002E3EF9" w:rsidRDefault="00B34541" w:rsidP="00C045BD">
            <w:pPr>
              <w:pStyle w:val="Tabletext"/>
              <w:spacing w:before="0" w:after="0"/>
              <w:jc w:val="center"/>
              <w:rPr>
                <w:sz w:val="20"/>
                <w:lang w:val="en-GB" w:eastAsia="zh-CN"/>
              </w:rPr>
            </w:pPr>
            <w:r w:rsidRPr="002E3EF9">
              <w:rPr>
                <w:sz w:val="20"/>
                <w:lang w:val="en-GB" w:eastAsia="zh-CN"/>
              </w:rPr>
              <w:t>0.03</w:t>
            </w:r>
          </w:p>
        </w:tc>
      </w:tr>
      <w:tr w:rsidR="00B34541" w:rsidRPr="007A6FA2" w:rsidTr="00B929FE">
        <w:trPr>
          <w:cantSplit/>
          <w:jc w:val="center"/>
        </w:trPr>
        <w:tc>
          <w:tcPr>
            <w:tcW w:w="0" w:type="auto"/>
            <w:vMerge/>
            <w:tcBorders>
              <w:left w:val="single" w:sz="4" w:space="0" w:color="000000"/>
              <w:right w:val="single" w:sz="4" w:space="0" w:color="000000"/>
            </w:tcBorders>
            <w:vAlign w:val="center"/>
          </w:tcPr>
          <w:p w:rsidR="00B34541" w:rsidRPr="002E3EF9" w:rsidRDefault="00B34541" w:rsidP="00C045BD">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rsidR="00B34541" w:rsidRPr="002E3EF9" w:rsidRDefault="00B34541" w:rsidP="00C045BD">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077514" w:rsidP="0011539D">
            <w:pPr>
              <w:widowControl w:val="0"/>
              <w:spacing w:after="0"/>
              <w:jc w:val="center"/>
              <w:rPr>
                <w:sz w:val="20"/>
                <w:szCs w:val="20"/>
                <w:lang w:eastAsia="zh-CN"/>
              </w:rPr>
            </w:pPr>
            <w:r>
              <w:rPr>
                <w:rFonts w:hint="eastAsia"/>
                <w:sz w:val="20"/>
                <w:szCs w:val="20"/>
                <w:lang w:eastAsia="zh-CN"/>
              </w:rPr>
              <w:t>0</w:t>
            </w:r>
            <w:r w:rsidR="0011539D">
              <w:rPr>
                <w:rFonts w:hint="eastAsia"/>
                <w:sz w:val="20"/>
                <w:szCs w:val="20"/>
                <w:lang w:eastAsia="zh-CN"/>
              </w:rPr>
              <w:t>.</w:t>
            </w:r>
            <w:r>
              <w:rPr>
                <w:rFonts w:hint="eastAsia"/>
                <w:sz w:val="20"/>
                <w:szCs w:val="20"/>
                <w:lang w:eastAsia="zh-CN"/>
              </w:rPr>
              <w:t>1</w:t>
            </w:r>
            <w:r w:rsidR="0011539D">
              <w:rPr>
                <w:rFonts w:hint="eastAsia"/>
                <w:sz w:val="20"/>
                <w:szCs w:val="20"/>
                <w:lang w:eastAsia="zh-CN"/>
              </w:rPr>
              <w:t>63</w:t>
            </w:r>
          </w:p>
        </w:tc>
        <w:tc>
          <w:tcPr>
            <w:tcW w:w="0" w:type="auto"/>
            <w:vMerge/>
            <w:tcBorders>
              <w:left w:val="single" w:sz="4" w:space="0" w:color="000000"/>
              <w:bottom w:val="single" w:sz="4" w:space="0" w:color="000000"/>
              <w:right w:val="single" w:sz="4" w:space="0" w:color="000000"/>
            </w:tcBorders>
          </w:tcPr>
          <w:p w:rsidR="00B34541" w:rsidRPr="002E3EF9" w:rsidRDefault="00B34541" w:rsidP="00C045BD">
            <w:pPr>
              <w:widowControl w:val="0"/>
              <w:spacing w:after="0"/>
              <w:jc w:val="center"/>
              <w:rPr>
                <w:sz w:val="20"/>
                <w:szCs w:val="20"/>
                <w:lang w:eastAsia="zh-CN"/>
              </w:rPr>
            </w:pPr>
          </w:p>
        </w:tc>
      </w:tr>
      <w:tr w:rsidR="00B34541" w:rsidRPr="007A6FA2" w:rsidTr="00B929FE">
        <w:trPr>
          <w:cantSplit/>
          <w:jc w:val="center"/>
        </w:trPr>
        <w:tc>
          <w:tcPr>
            <w:tcW w:w="0" w:type="auto"/>
            <w:vMerge w:val="restart"/>
            <w:tcBorders>
              <w:left w:val="single" w:sz="4" w:space="0" w:color="000000"/>
              <w:right w:val="single" w:sz="4" w:space="0" w:color="000000"/>
            </w:tcBorders>
            <w:vAlign w:val="center"/>
          </w:tcPr>
          <w:p w:rsidR="00B34541" w:rsidRPr="002E3EF9" w:rsidRDefault="00B34541" w:rsidP="00C045BD">
            <w:pPr>
              <w:pStyle w:val="Tabletext"/>
              <w:spacing w:before="0" w:after="0"/>
              <w:jc w:val="center"/>
              <w:rPr>
                <w:noProof/>
                <w:sz w:val="20"/>
                <w:lang w:eastAsia="zh-CN"/>
              </w:rPr>
            </w:pPr>
            <w:r>
              <w:rPr>
                <w:rFonts w:hint="eastAsia"/>
                <w:noProof/>
                <w:sz w:val="20"/>
                <w:lang w:eastAsia="zh-CN"/>
              </w:rPr>
              <w:t>UL</w:t>
            </w:r>
          </w:p>
        </w:tc>
        <w:tc>
          <w:tcPr>
            <w:tcW w:w="0" w:type="auto"/>
            <w:tcBorders>
              <w:left w:val="single" w:sz="4" w:space="0" w:color="000000"/>
              <w:right w:val="single" w:sz="4" w:space="0" w:color="000000"/>
            </w:tcBorders>
            <w:vAlign w:val="center"/>
          </w:tcPr>
          <w:p w:rsidR="00B34541" w:rsidRPr="002E3EF9" w:rsidRDefault="00B34541" w:rsidP="00C045BD">
            <w:pPr>
              <w:pStyle w:val="Tabletext"/>
              <w:spacing w:before="0" w:after="0"/>
              <w:jc w:val="center"/>
              <w:rPr>
                <w:sz w:val="20"/>
                <w:lang w:val="en-GB"/>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8B7128" w:rsidP="00C045BD">
            <w:pPr>
              <w:widowControl w:val="0"/>
              <w:spacing w:after="0"/>
              <w:jc w:val="center"/>
              <w:rPr>
                <w:sz w:val="20"/>
                <w:szCs w:val="20"/>
                <w:lang w:eastAsia="zh-CN"/>
              </w:rPr>
            </w:pPr>
            <w:r>
              <w:rPr>
                <w:rFonts w:hint="eastAsia"/>
                <w:sz w:val="20"/>
                <w:szCs w:val="20"/>
                <w:lang w:eastAsia="zh-CN"/>
              </w:rPr>
              <w:t>0.</w:t>
            </w:r>
            <w:r w:rsidR="00077514">
              <w:rPr>
                <w:rFonts w:hint="eastAsia"/>
                <w:sz w:val="20"/>
                <w:szCs w:val="20"/>
                <w:lang w:eastAsia="zh-CN"/>
              </w:rPr>
              <w:t>0</w:t>
            </w:r>
            <w:r>
              <w:rPr>
                <w:rFonts w:hint="eastAsia"/>
                <w:sz w:val="20"/>
                <w:szCs w:val="20"/>
                <w:lang w:eastAsia="zh-CN"/>
              </w:rPr>
              <w:t>30</w:t>
            </w:r>
          </w:p>
        </w:tc>
        <w:tc>
          <w:tcPr>
            <w:tcW w:w="0" w:type="auto"/>
            <w:vMerge w:val="restart"/>
            <w:tcBorders>
              <w:top w:val="single" w:sz="4" w:space="0" w:color="000000"/>
              <w:left w:val="single" w:sz="4" w:space="0" w:color="000000"/>
              <w:right w:val="single" w:sz="4" w:space="0" w:color="000000"/>
            </w:tcBorders>
          </w:tcPr>
          <w:p w:rsidR="00B34541" w:rsidRPr="002E3EF9" w:rsidRDefault="00B34541" w:rsidP="00C045BD">
            <w:pPr>
              <w:widowControl w:val="0"/>
              <w:spacing w:after="0"/>
              <w:jc w:val="center"/>
              <w:rPr>
                <w:sz w:val="20"/>
                <w:szCs w:val="20"/>
                <w:lang w:val="en-GB" w:eastAsia="zh-CN"/>
              </w:rPr>
            </w:pPr>
            <w:r w:rsidRPr="002E3EF9">
              <w:rPr>
                <w:sz w:val="20"/>
                <w:lang w:val="en-GB" w:eastAsia="zh-CN"/>
              </w:rPr>
              <w:t>0.0</w:t>
            </w:r>
            <w:r>
              <w:rPr>
                <w:sz w:val="20"/>
                <w:lang w:val="en-GB" w:eastAsia="zh-CN"/>
              </w:rPr>
              <w:t>0</w:t>
            </w:r>
            <w:r w:rsidRPr="002E3EF9">
              <w:rPr>
                <w:sz w:val="20"/>
                <w:lang w:val="en-GB" w:eastAsia="zh-CN"/>
              </w:rPr>
              <w:t>3</w:t>
            </w:r>
          </w:p>
        </w:tc>
      </w:tr>
      <w:tr w:rsidR="00B34541" w:rsidRPr="007A6FA2" w:rsidTr="00B929FE">
        <w:trPr>
          <w:cantSplit/>
          <w:jc w:val="center"/>
        </w:trPr>
        <w:tc>
          <w:tcPr>
            <w:tcW w:w="0" w:type="auto"/>
            <w:vMerge/>
            <w:tcBorders>
              <w:left w:val="single" w:sz="4" w:space="0" w:color="000000"/>
              <w:bottom w:val="single" w:sz="4" w:space="0" w:color="000000"/>
              <w:right w:val="single" w:sz="4" w:space="0" w:color="000000"/>
            </w:tcBorders>
            <w:vAlign w:val="center"/>
          </w:tcPr>
          <w:p w:rsidR="00B34541" w:rsidRPr="002E3EF9" w:rsidRDefault="00B34541" w:rsidP="00C045BD">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rsidR="00B34541" w:rsidRPr="002E3EF9" w:rsidRDefault="00B34541" w:rsidP="00C045BD">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077514" w:rsidP="00C045BD">
            <w:pPr>
              <w:widowControl w:val="0"/>
              <w:spacing w:after="0"/>
              <w:jc w:val="center"/>
              <w:rPr>
                <w:sz w:val="20"/>
                <w:szCs w:val="20"/>
                <w:lang w:eastAsia="zh-CN"/>
              </w:rPr>
            </w:pPr>
            <w:r>
              <w:rPr>
                <w:rFonts w:hint="eastAsia"/>
                <w:sz w:val="20"/>
                <w:szCs w:val="20"/>
                <w:lang w:eastAsia="zh-CN"/>
              </w:rPr>
              <w:t>0</w:t>
            </w:r>
            <w:r w:rsidR="008B7128">
              <w:rPr>
                <w:rFonts w:hint="eastAsia"/>
                <w:sz w:val="20"/>
                <w:szCs w:val="20"/>
                <w:lang w:eastAsia="zh-CN"/>
              </w:rPr>
              <w:t>.</w:t>
            </w:r>
            <w:r>
              <w:rPr>
                <w:rFonts w:hint="eastAsia"/>
                <w:sz w:val="20"/>
                <w:szCs w:val="20"/>
                <w:lang w:eastAsia="zh-CN"/>
              </w:rPr>
              <w:t>1</w:t>
            </w:r>
            <w:r w:rsidR="008B7128">
              <w:rPr>
                <w:rFonts w:hint="eastAsia"/>
                <w:sz w:val="20"/>
                <w:szCs w:val="20"/>
                <w:lang w:eastAsia="zh-CN"/>
              </w:rPr>
              <w:t>42</w:t>
            </w:r>
          </w:p>
        </w:tc>
        <w:tc>
          <w:tcPr>
            <w:tcW w:w="0" w:type="auto"/>
            <w:vMerge/>
            <w:tcBorders>
              <w:left w:val="single" w:sz="4" w:space="0" w:color="000000"/>
              <w:bottom w:val="single" w:sz="4" w:space="0" w:color="000000"/>
              <w:right w:val="single" w:sz="4" w:space="0" w:color="000000"/>
            </w:tcBorders>
          </w:tcPr>
          <w:p w:rsidR="00B34541" w:rsidRPr="002E3EF9" w:rsidRDefault="00B34541" w:rsidP="00C045BD">
            <w:pPr>
              <w:widowControl w:val="0"/>
              <w:spacing w:after="0"/>
              <w:jc w:val="center"/>
              <w:rPr>
                <w:sz w:val="20"/>
                <w:szCs w:val="20"/>
                <w:lang w:eastAsia="zh-CN"/>
              </w:rPr>
            </w:pPr>
          </w:p>
        </w:tc>
      </w:tr>
    </w:tbl>
    <w:p w:rsidR="00F8681D" w:rsidRDefault="00F8681D" w:rsidP="00F8681D">
      <w:pPr>
        <w:pStyle w:val="a5"/>
        <w:ind w:left="1606" w:firstLineChars="0" w:firstLine="0"/>
        <w:rPr>
          <w:b/>
          <w:sz w:val="20"/>
          <w:szCs w:val="20"/>
          <w:lang w:eastAsia="zh-CN"/>
        </w:rPr>
      </w:pPr>
    </w:p>
    <w:p w:rsidR="00FE5E40" w:rsidRPr="00F513C8" w:rsidRDefault="00FE5E40" w:rsidP="00AF7527">
      <w:pPr>
        <w:pStyle w:val="a5"/>
        <w:numPr>
          <w:ilvl w:val="0"/>
          <w:numId w:val="6"/>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sidR="00AF7527">
        <w:rPr>
          <w:rFonts w:hint="eastAsia"/>
          <w:b/>
          <w:sz w:val="20"/>
          <w:szCs w:val="20"/>
          <w:lang w:eastAsia="zh-CN"/>
        </w:rPr>
        <w:t>of</w:t>
      </w:r>
      <w:r w:rsidRPr="00FE5E40">
        <w:rPr>
          <w:b/>
          <w:sz w:val="20"/>
          <w:szCs w:val="20"/>
          <w:lang w:eastAsia="zh-CN"/>
        </w:rPr>
        <w:t xml:space="preserve"> 5th</w:t>
      </w:r>
      <w:r>
        <w:rPr>
          <w:b/>
          <w:sz w:val="20"/>
          <w:szCs w:val="20"/>
          <w:lang w:eastAsia="zh-CN"/>
        </w:rPr>
        <w:t xml:space="preserve"> percentile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 xml:space="preserve">in </w:t>
      </w:r>
      <w:r w:rsidR="00D77789">
        <w:rPr>
          <w:rFonts w:hint="eastAsia"/>
          <w:b/>
          <w:sz w:val="20"/>
          <w:szCs w:val="20"/>
          <w:lang w:eastAsia="zh-CN"/>
        </w:rPr>
        <w:t>FRF=1 and FRR=3</w:t>
      </w:r>
      <w:r w:rsidRPr="00FE5E40">
        <w:rPr>
          <w:b/>
          <w:sz w:val="20"/>
          <w:szCs w:val="20"/>
          <w:lang w:eastAsia="zh-CN"/>
        </w:rPr>
        <w:t>.</w:t>
      </w:r>
      <w:r w:rsidR="00D77789">
        <w:rPr>
          <w:rFonts w:hint="eastAsia"/>
          <w:b/>
          <w:sz w:val="20"/>
          <w:szCs w:val="20"/>
          <w:lang w:eastAsia="zh-CN"/>
        </w:rPr>
        <w:t xml:space="preserve"> </w:t>
      </w:r>
    </w:p>
    <w:p w:rsidR="00EE5C77" w:rsidRPr="00F8681D" w:rsidRDefault="00EE5C77" w:rsidP="00EE5C77">
      <w:pPr>
        <w:rPr>
          <w:lang w:eastAsia="zh-CN"/>
        </w:rPr>
      </w:pPr>
    </w:p>
    <w:p w:rsidR="000331B5" w:rsidRDefault="000331B5" w:rsidP="000331B5">
      <w:pPr>
        <w:pStyle w:val="2"/>
        <w:numPr>
          <w:ilvl w:val="1"/>
          <w:numId w:val="4"/>
        </w:numPr>
        <w:tabs>
          <w:tab w:val="clear" w:pos="576"/>
        </w:tabs>
        <w:rPr>
          <w:kern w:val="2"/>
          <w:sz w:val="20"/>
          <w:szCs w:val="20"/>
          <w:lang w:eastAsia="zh-CN"/>
        </w:rPr>
      </w:pPr>
      <w:r w:rsidRPr="000331B5">
        <w:rPr>
          <w:kern w:val="2"/>
          <w:sz w:val="20"/>
          <w:szCs w:val="20"/>
          <w:lang w:eastAsia="zh-CN"/>
        </w:rPr>
        <w:t>Average spectral efficiency</w:t>
      </w:r>
    </w:p>
    <w:p w:rsidR="00FF58EA" w:rsidRPr="009D3FD5" w:rsidRDefault="00FF58EA" w:rsidP="009D3FD5">
      <w:pPr>
        <w:overflowPunct w:val="0"/>
        <w:snapToGrid/>
        <w:spacing w:after="0"/>
        <w:textAlignment w:val="baseline"/>
        <w:rPr>
          <w:bCs/>
          <w:sz w:val="20"/>
          <w:szCs w:val="20"/>
          <w:lang w:eastAsia="zh-CN"/>
        </w:rPr>
      </w:pPr>
      <w:r w:rsidRPr="009D3FD5">
        <w:rPr>
          <w:bCs/>
          <w:sz w:val="20"/>
          <w:szCs w:val="20"/>
          <w:lang w:eastAsia="zh-CN"/>
        </w:rPr>
        <w:t xml:space="preserve">Average spectral efficiency1 is the aggregate throughput of all users (the number of correctly received bits, i.e. the number of bits contained in the SDUs delivered to Layer 3, over a certain period of time) divided by the channel bandwidth of a specific band divided by the number of </w:t>
      </w:r>
      <w:proofErr w:type="spellStart"/>
      <w:r w:rsidRPr="009D3FD5">
        <w:rPr>
          <w:bCs/>
          <w:sz w:val="20"/>
          <w:szCs w:val="20"/>
          <w:lang w:eastAsia="zh-CN"/>
        </w:rPr>
        <w:t>TRxPs</w:t>
      </w:r>
      <w:proofErr w:type="spellEnd"/>
      <w:r w:rsidRPr="009D3FD5">
        <w:rPr>
          <w:bCs/>
          <w:sz w:val="20"/>
          <w:szCs w:val="20"/>
          <w:lang w:eastAsia="zh-CN"/>
        </w:rPr>
        <w:t xml:space="preserve"> and is measured in bit/s/Hz/</w:t>
      </w:r>
      <w:proofErr w:type="spellStart"/>
      <w:r w:rsidRPr="009D3FD5">
        <w:rPr>
          <w:bCs/>
          <w:sz w:val="20"/>
          <w:szCs w:val="20"/>
          <w:lang w:eastAsia="zh-CN"/>
        </w:rPr>
        <w:t>TRxP</w:t>
      </w:r>
      <w:proofErr w:type="spellEnd"/>
      <w:r w:rsidRPr="009D3FD5">
        <w:rPr>
          <w:bCs/>
          <w:sz w:val="20"/>
          <w:szCs w:val="20"/>
          <w:lang w:eastAsia="zh-CN"/>
        </w:rPr>
        <w:t>.</w:t>
      </w:r>
    </w:p>
    <w:p w:rsidR="00EE5BAF" w:rsidRPr="009D3FD5" w:rsidRDefault="00EE5BAF" w:rsidP="009D3FD5">
      <w:pPr>
        <w:overflowPunct w:val="0"/>
        <w:snapToGrid/>
        <w:spacing w:after="0"/>
        <w:textAlignment w:val="baseline"/>
        <w:rPr>
          <w:bCs/>
          <w:sz w:val="20"/>
          <w:szCs w:val="20"/>
          <w:lang w:eastAsia="zh-CN"/>
        </w:rPr>
      </w:pPr>
      <w:r w:rsidRPr="009D3FD5">
        <w:rPr>
          <w:bCs/>
          <w:sz w:val="20"/>
          <w:szCs w:val="20"/>
          <w:lang w:eastAsia="zh-CN"/>
        </w:rPr>
        <w:t>P</w:t>
      </w:r>
      <w:r w:rsidRPr="009D3FD5">
        <w:rPr>
          <w:rFonts w:hint="eastAsia"/>
          <w:bCs/>
          <w:sz w:val="20"/>
          <w:szCs w:val="20"/>
          <w:lang w:eastAsia="zh-CN"/>
        </w:rPr>
        <w:t>arameters</w:t>
      </w:r>
      <w:r w:rsidRPr="009D3FD5">
        <w:rPr>
          <w:bCs/>
          <w:sz w:val="20"/>
          <w:szCs w:val="20"/>
          <w:lang w:eastAsia="zh-CN"/>
        </w:rPr>
        <w:t xml:space="preserve"> for </w:t>
      </w:r>
      <w:r w:rsidRPr="009D3FD5">
        <w:rPr>
          <w:rFonts w:hint="eastAsia"/>
          <w:bCs/>
          <w:sz w:val="20"/>
          <w:szCs w:val="20"/>
          <w:lang w:eastAsia="zh-CN"/>
        </w:rPr>
        <w:t>a</w:t>
      </w:r>
      <w:r w:rsidRPr="009D3FD5">
        <w:rPr>
          <w:bCs/>
          <w:sz w:val="20"/>
          <w:szCs w:val="20"/>
          <w:lang w:eastAsia="zh-CN"/>
        </w:rPr>
        <w:t xml:space="preserve">verage spectral efficiency simulation are aligned with </w:t>
      </w:r>
      <w:r w:rsidRPr="009D3FD5">
        <w:rPr>
          <w:rFonts w:hint="eastAsia"/>
          <w:bCs/>
          <w:sz w:val="20"/>
          <w:szCs w:val="20"/>
          <w:lang w:eastAsia="zh-CN"/>
        </w:rPr>
        <w:t>the</w:t>
      </w:r>
      <w:r w:rsidRPr="009D3FD5">
        <w:rPr>
          <w:bCs/>
          <w:sz w:val="20"/>
          <w:szCs w:val="20"/>
          <w:lang w:eastAsia="zh-CN"/>
        </w:rPr>
        <w:t xml:space="preserve"> agreements in </w:t>
      </w:r>
      <w:r w:rsidRPr="009D3FD5">
        <w:rPr>
          <w:rFonts w:hint="eastAsia"/>
          <w:bCs/>
          <w:sz w:val="20"/>
          <w:szCs w:val="20"/>
          <w:lang w:eastAsia="zh-CN"/>
        </w:rPr>
        <w:t>p</w:t>
      </w:r>
      <w:r w:rsidRPr="009D3FD5">
        <w:rPr>
          <w:bCs/>
          <w:sz w:val="20"/>
          <w:szCs w:val="20"/>
          <w:lang w:eastAsia="zh-CN"/>
        </w:rPr>
        <w:t xml:space="preserve">revious meetings. It has been agreed in </w:t>
      </w:r>
      <w:r w:rsidR="00431AE0" w:rsidRPr="009D3FD5">
        <w:rPr>
          <w:bCs/>
          <w:sz w:val="20"/>
          <w:szCs w:val="20"/>
          <w:lang w:eastAsia="zh-CN"/>
        </w:rPr>
        <w:fldChar w:fldCharType="begin"/>
      </w:r>
      <w:r w:rsidR="00431AE0" w:rsidRPr="009D3FD5">
        <w:rPr>
          <w:bCs/>
          <w:sz w:val="20"/>
          <w:szCs w:val="20"/>
          <w:lang w:eastAsia="zh-CN"/>
        </w:rPr>
        <w:instrText xml:space="preserve"> REF _Ref146266348 \r \h </w:instrText>
      </w:r>
      <w:r w:rsidR="009D3FD5">
        <w:rPr>
          <w:bCs/>
          <w:sz w:val="20"/>
          <w:szCs w:val="20"/>
          <w:lang w:eastAsia="zh-CN"/>
        </w:rPr>
        <w:instrText xml:space="preserve"> \* MERGEFORMAT </w:instrText>
      </w:r>
      <w:r w:rsidR="00431AE0" w:rsidRPr="009D3FD5">
        <w:rPr>
          <w:bCs/>
          <w:sz w:val="20"/>
          <w:szCs w:val="20"/>
          <w:lang w:eastAsia="zh-CN"/>
        </w:rPr>
      </w:r>
      <w:r w:rsidR="00431AE0" w:rsidRPr="009D3FD5">
        <w:rPr>
          <w:bCs/>
          <w:sz w:val="20"/>
          <w:szCs w:val="20"/>
          <w:lang w:eastAsia="zh-CN"/>
        </w:rPr>
        <w:fldChar w:fldCharType="separate"/>
      </w:r>
      <w:r w:rsidR="00431AE0" w:rsidRPr="009D3FD5">
        <w:rPr>
          <w:bCs/>
          <w:sz w:val="20"/>
          <w:szCs w:val="20"/>
          <w:lang w:eastAsia="zh-CN"/>
        </w:rPr>
        <w:t>[2]</w:t>
      </w:r>
      <w:r w:rsidR="00431AE0" w:rsidRPr="009D3FD5">
        <w:rPr>
          <w:bCs/>
          <w:sz w:val="20"/>
          <w:szCs w:val="20"/>
          <w:lang w:eastAsia="zh-CN"/>
        </w:rPr>
        <w:fldChar w:fldCharType="end"/>
      </w:r>
      <w:r w:rsidRPr="009D3FD5">
        <w:rPr>
          <w:bCs/>
          <w:sz w:val="20"/>
          <w:szCs w:val="20"/>
          <w:lang w:eastAsia="zh-CN"/>
        </w:rPr>
        <w:t xml:space="preserve"> that the overhead used for </w:t>
      </w:r>
      <w:proofErr w:type="spellStart"/>
      <w:r w:rsidRPr="009D3FD5">
        <w:rPr>
          <w:bCs/>
          <w:sz w:val="20"/>
          <w:szCs w:val="20"/>
          <w:lang w:eastAsia="zh-CN"/>
        </w:rPr>
        <w:t>eMBB</w:t>
      </w:r>
      <w:proofErr w:type="spellEnd"/>
      <w:r w:rsidRPr="009D3FD5">
        <w:rPr>
          <w:bCs/>
          <w:sz w:val="20"/>
          <w:szCs w:val="20"/>
          <w:lang w:eastAsia="zh-CN"/>
        </w:rPr>
        <w:t xml:space="preserve"> system-level simulation is same as that for peak data rate calculations.</w:t>
      </w:r>
    </w:p>
    <w:p w:rsidR="00EE5BAF" w:rsidRPr="009D3FD5" w:rsidRDefault="00EE5BAF" w:rsidP="009D3FD5">
      <w:pPr>
        <w:overflowPunct w:val="0"/>
        <w:snapToGrid/>
        <w:spacing w:after="0"/>
        <w:textAlignment w:val="baseline"/>
        <w:rPr>
          <w:bCs/>
          <w:sz w:val="20"/>
          <w:szCs w:val="20"/>
          <w:lang w:eastAsia="zh-CN"/>
        </w:rPr>
      </w:pPr>
      <w:r w:rsidRPr="009D3FD5">
        <w:rPr>
          <w:rFonts w:hint="eastAsia"/>
          <w:bCs/>
          <w:sz w:val="20"/>
          <w:szCs w:val="20"/>
          <w:lang w:eastAsia="zh-CN"/>
        </w:rPr>
        <w:t>B</w:t>
      </w:r>
      <w:r w:rsidRPr="009D3FD5">
        <w:rPr>
          <w:bCs/>
          <w:sz w:val="20"/>
          <w:szCs w:val="20"/>
          <w:lang w:eastAsia="zh-CN"/>
        </w:rPr>
        <w:t xml:space="preserve">ased on the above simulation assumptions, </w:t>
      </w:r>
      <w:r w:rsidRPr="009D3FD5">
        <w:rPr>
          <w:rFonts w:hint="eastAsia"/>
          <w:bCs/>
          <w:sz w:val="20"/>
          <w:szCs w:val="20"/>
          <w:lang w:eastAsia="zh-CN"/>
        </w:rPr>
        <w:t xml:space="preserve">average spectral </w:t>
      </w:r>
      <w:r w:rsidRPr="009D3FD5">
        <w:rPr>
          <w:bCs/>
          <w:sz w:val="20"/>
          <w:szCs w:val="20"/>
          <w:lang w:eastAsia="zh-CN"/>
        </w:rPr>
        <w:t>efficiency</w:t>
      </w:r>
      <w:r w:rsidRPr="009D3FD5">
        <w:rPr>
          <w:rFonts w:hint="eastAsia"/>
          <w:bCs/>
          <w:sz w:val="20"/>
          <w:szCs w:val="20"/>
          <w:lang w:eastAsia="zh-CN"/>
        </w:rPr>
        <w:t xml:space="preserve"> is evaluated</w:t>
      </w:r>
      <w:r w:rsidR="00D52130" w:rsidRPr="009D3FD5">
        <w:rPr>
          <w:rFonts w:hint="eastAsia"/>
          <w:bCs/>
          <w:sz w:val="20"/>
          <w:szCs w:val="20"/>
          <w:lang w:eastAsia="zh-CN"/>
        </w:rPr>
        <w:t>, and t</w:t>
      </w:r>
      <w:r w:rsidRPr="009D3FD5">
        <w:rPr>
          <w:rFonts w:hint="eastAsia"/>
          <w:bCs/>
          <w:sz w:val="20"/>
          <w:szCs w:val="20"/>
          <w:lang w:eastAsia="zh-CN"/>
        </w:rPr>
        <w:t xml:space="preserve">he evaluation results </w:t>
      </w:r>
      <w:r w:rsidRPr="009D3FD5">
        <w:rPr>
          <w:bCs/>
          <w:sz w:val="20"/>
          <w:szCs w:val="20"/>
          <w:lang w:eastAsia="zh-CN"/>
        </w:rPr>
        <w:t xml:space="preserve">of </w:t>
      </w:r>
      <w:r w:rsidRPr="009D3FD5">
        <w:rPr>
          <w:rFonts w:hint="eastAsia"/>
          <w:bCs/>
          <w:sz w:val="20"/>
          <w:szCs w:val="20"/>
          <w:lang w:eastAsia="zh-CN"/>
        </w:rPr>
        <w:t>a</w:t>
      </w:r>
      <w:r w:rsidRPr="009D3FD5">
        <w:rPr>
          <w:bCs/>
          <w:sz w:val="20"/>
          <w:szCs w:val="20"/>
          <w:lang w:eastAsia="zh-CN"/>
        </w:rPr>
        <w:t>verage spectral efficiency</w:t>
      </w:r>
      <w:r w:rsidRPr="009D3FD5">
        <w:rPr>
          <w:rFonts w:hint="eastAsia"/>
          <w:bCs/>
          <w:sz w:val="20"/>
          <w:szCs w:val="20"/>
          <w:lang w:eastAsia="zh-CN"/>
        </w:rPr>
        <w:t xml:space="preserve"> </w:t>
      </w:r>
      <w:r w:rsidRPr="009D3FD5">
        <w:rPr>
          <w:bCs/>
          <w:sz w:val="20"/>
          <w:szCs w:val="20"/>
          <w:lang w:eastAsia="zh-CN"/>
        </w:rPr>
        <w:t>for FRF=1</w:t>
      </w:r>
      <w:r w:rsidRPr="009D3FD5">
        <w:rPr>
          <w:rFonts w:hint="eastAsia"/>
          <w:bCs/>
          <w:sz w:val="20"/>
          <w:szCs w:val="20"/>
          <w:lang w:eastAsia="zh-CN"/>
        </w:rPr>
        <w:t>/3</w:t>
      </w:r>
      <w:r w:rsidRPr="009D3FD5">
        <w:rPr>
          <w:bCs/>
          <w:sz w:val="20"/>
          <w:szCs w:val="20"/>
          <w:lang w:eastAsia="zh-CN"/>
        </w:rPr>
        <w:t xml:space="preserve"> </w:t>
      </w:r>
      <w:r w:rsidRPr="009D3FD5">
        <w:rPr>
          <w:rFonts w:hint="eastAsia"/>
          <w:bCs/>
          <w:sz w:val="20"/>
          <w:szCs w:val="20"/>
          <w:lang w:eastAsia="zh-CN"/>
        </w:rPr>
        <w:t>are given in</w:t>
      </w:r>
      <w:r w:rsidRPr="009D3FD5">
        <w:rPr>
          <w:bCs/>
          <w:sz w:val="20"/>
          <w:szCs w:val="20"/>
          <w:lang w:eastAsia="zh-CN"/>
        </w:rPr>
        <w:t xml:space="preserve"> </w:t>
      </w:r>
      <w:r w:rsidR="00D52130" w:rsidRPr="009D3FD5">
        <w:rPr>
          <w:bCs/>
          <w:sz w:val="20"/>
          <w:szCs w:val="20"/>
          <w:lang w:eastAsia="zh-CN"/>
        </w:rPr>
        <w:fldChar w:fldCharType="begin"/>
      </w:r>
      <w:r w:rsidR="00D52130" w:rsidRPr="009D3FD5">
        <w:rPr>
          <w:bCs/>
          <w:sz w:val="20"/>
          <w:szCs w:val="20"/>
          <w:lang w:eastAsia="zh-CN"/>
        </w:rPr>
        <w:instrText xml:space="preserve"> REF _Ref146266104 \h </w:instrText>
      </w:r>
      <w:r w:rsidR="009D3FD5">
        <w:rPr>
          <w:bCs/>
          <w:sz w:val="20"/>
          <w:szCs w:val="20"/>
          <w:lang w:eastAsia="zh-CN"/>
        </w:rPr>
        <w:instrText xml:space="preserve"> \* MERGEFORMAT </w:instrText>
      </w:r>
      <w:r w:rsidR="00D52130" w:rsidRPr="009D3FD5">
        <w:rPr>
          <w:bCs/>
          <w:sz w:val="20"/>
          <w:szCs w:val="20"/>
          <w:lang w:eastAsia="zh-CN"/>
        </w:rPr>
      </w:r>
      <w:r w:rsidR="00D52130" w:rsidRPr="009D3FD5">
        <w:rPr>
          <w:bCs/>
          <w:sz w:val="20"/>
          <w:szCs w:val="20"/>
          <w:lang w:eastAsia="zh-CN"/>
        </w:rPr>
        <w:fldChar w:fldCharType="separate"/>
      </w:r>
      <w:r w:rsidR="008B30B2" w:rsidRPr="009D3FD5">
        <w:rPr>
          <w:bCs/>
          <w:sz w:val="20"/>
          <w:szCs w:val="20"/>
          <w:lang w:eastAsia="zh-CN"/>
        </w:rPr>
        <w:t>Table 2</w:t>
      </w:r>
      <w:r w:rsidR="00D52130" w:rsidRPr="009D3FD5">
        <w:rPr>
          <w:bCs/>
          <w:sz w:val="20"/>
          <w:szCs w:val="20"/>
          <w:lang w:eastAsia="zh-CN"/>
        </w:rPr>
        <w:fldChar w:fldCharType="end"/>
      </w:r>
      <w:r w:rsidRPr="009D3FD5">
        <w:rPr>
          <w:rFonts w:hint="eastAsia"/>
          <w:bCs/>
          <w:sz w:val="20"/>
          <w:szCs w:val="20"/>
          <w:lang w:eastAsia="zh-CN"/>
        </w:rPr>
        <w:t>.</w:t>
      </w:r>
      <w:r w:rsidRPr="009D3FD5">
        <w:rPr>
          <w:bCs/>
          <w:sz w:val="20"/>
          <w:szCs w:val="20"/>
          <w:lang w:eastAsia="zh-CN"/>
        </w:rPr>
        <w:t xml:space="preserve"> </w:t>
      </w:r>
      <w:r w:rsidR="00D52130" w:rsidRPr="009D3FD5">
        <w:rPr>
          <w:rFonts w:hint="eastAsia"/>
          <w:bCs/>
          <w:sz w:val="20"/>
          <w:szCs w:val="20"/>
          <w:lang w:eastAsia="zh-CN"/>
        </w:rPr>
        <w:t>A</w:t>
      </w:r>
      <w:r w:rsidRPr="009D3FD5">
        <w:rPr>
          <w:bCs/>
          <w:sz w:val="20"/>
          <w:szCs w:val="20"/>
          <w:lang w:eastAsia="zh-CN"/>
        </w:rPr>
        <w:t>verage spectral efficiency with FRF=1</w:t>
      </w:r>
      <w:r w:rsidRPr="009D3FD5">
        <w:rPr>
          <w:rFonts w:hint="eastAsia"/>
          <w:bCs/>
          <w:sz w:val="20"/>
          <w:szCs w:val="20"/>
          <w:lang w:eastAsia="zh-CN"/>
        </w:rPr>
        <w:t>/3</w:t>
      </w:r>
      <w:r w:rsidRPr="009D3FD5">
        <w:rPr>
          <w:bCs/>
          <w:sz w:val="20"/>
          <w:szCs w:val="20"/>
          <w:lang w:eastAsia="zh-CN"/>
        </w:rPr>
        <w:t xml:space="preserve"> can</w:t>
      </w:r>
      <w:r w:rsidRPr="009D3FD5">
        <w:rPr>
          <w:rFonts w:hint="eastAsia"/>
          <w:bCs/>
          <w:sz w:val="20"/>
          <w:szCs w:val="20"/>
          <w:lang w:eastAsia="zh-CN"/>
        </w:rPr>
        <w:t xml:space="preserve"> </w:t>
      </w:r>
      <w:r w:rsidRPr="009D3FD5">
        <w:rPr>
          <w:bCs/>
          <w:sz w:val="20"/>
          <w:szCs w:val="20"/>
          <w:lang w:eastAsia="zh-CN"/>
        </w:rPr>
        <w:t xml:space="preserve">fulfil the ITU requirements. </w:t>
      </w:r>
    </w:p>
    <w:p w:rsidR="00EE5BAF" w:rsidRDefault="00EE5BAF" w:rsidP="00EE5BAF">
      <w:pPr>
        <w:pStyle w:val="ac"/>
        <w:keepNext/>
        <w:jc w:val="center"/>
        <w:rPr>
          <w:rFonts w:ascii="Times New Roman" w:hAnsi="Times New Roman" w:cs="Times New Roman"/>
          <w:lang w:eastAsia="zh-CN"/>
        </w:rPr>
      </w:pPr>
      <w:bookmarkStart w:id="10" w:name="_Ref146266104"/>
      <w:r>
        <w:t xml:space="preserve">Table </w:t>
      </w:r>
      <w:r>
        <w:rPr>
          <w:noProof/>
        </w:rPr>
        <w:fldChar w:fldCharType="begin"/>
      </w:r>
      <w:r>
        <w:rPr>
          <w:noProof/>
        </w:rPr>
        <w:instrText xml:space="preserve"> SEQ Table \* ARABIC </w:instrText>
      </w:r>
      <w:r>
        <w:rPr>
          <w:noProof/>
        </w:rPr>
        <w:fldChar w:fldCharType="separate"/>
      </w:r>
      <w:r w:rsidR="008B30B2">
        <w:rPr>
          <w:noProof/>
        </w:rPr>
        <w:t>2</w:t>
      </w:r>
      <w:r>
        <w:rPr>
          <w:noProof/>
        </w:rPr>
        <w:fldChar w:fldCharType="end"/>
      </w:r>
      <w:bookmarkEnd w:id="10"/>
      <w:r>
        <w:t xml:space="preserve">: </w:t>
      </w:r>
      <w:r>
        <w:rPr>
          <w:rFonts w:ascii="Times New Roman" w:hAnsi="Times New Roman" w:cs="Times New Roman"/>
          <w:lang w:eastAsia="zh-CN"/>
        </w:rPr>
        <w:t>E</w:t>
      </w:r>
      <w:r w:rsidRPr="00CA7C05">
        <w:rPr>
          <w:rFonts w:ascii="Times New Roman" w:hAnsi="Times New Roman" w:cs="Times New Roman"/>
          <w:lang w:eastAsia="zh-CN"/>
        </w:rPr>
        <w:t>valuation results</w:t>
      </w:r>
      <w:r>
        <w:t xml:space="preserve"> of </w:t>
      </w:r>
      <w:r w:rsidR="0011539D" w:rsidRPr="0011539D">
        <w:rPr>
          <w:lang w:eastAsia="zh-CN"/>
        </w:rPr>
        <w:t>average spectral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4157"/>
        <w:gridCol w:w="1711"/>
      </w:tblGrid>
      <w:tr w:rsidR="00EE5BAF" w:rsidRPr="007A6FA2" w:rsidTr="00B929F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CE6763" w:rsidP="00B929FE">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EE5BAF" w:rsidP="00B929FE">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11539D" w:rsidP="00B929FE">
            <w:pPr>
              <w:pStyle w:val="Tablehead"/>
              <w:spacing w:before="0" w:after="0"/>
              <w:rPr>
                <w:sz w:val="20"/>
                <w:lang w:val="en-GB" w:eastAsia="zh-CN"/>
              </w:rPr>
            </w:pPr>
            <w:r>
              <w:rPr>
                <w:rFonts w:hint="eastAsia"/>
                <w:lang w:val="en-GB" w:eastAsia="zh-CN"/>
              </w:rPr>
              <w:t>a</w:t>
            </w:r>
            <w:r w:rsidRPr="00EE5BAF">
              <w:rPr>
                <w:lang w:val="en-GB" w:eastAsia="zh-CN"/>
              </w:rPr>
              <w:t>verage spectral efficiency</w:t>
            </w:r>
            <w:r w:rsidR="00EE5BAF" w:rsidRPr="002E3EF9">
              <w:rPr>
                <w:noProof/>
                <w:sz w:val="20"/>
                <w:lang w:eastAsia="zh-CN"/>
              </w:rPr>
              <w:t xml:space="preserve"> [bit/s/Hz</w:t>
            </w:r>
            <w:r w:rsidR="00625967">
              <w:t xml:space="preserve"> </w:t>
            </w:r>
            <w:r w:rsidR="00625967" w:rsidRPr="00625967">
              <w:rPr>
                <w:noProof/>
                <w:sz w:val="20"/>
                <w:lang w:eastAsia="zh-CN"/>
              </w:rPr>
              <w:t>/TRxP</w:t>
            </w:r>
            <w:r w:rsidR="00EE5BAF" w:rsidRPr="002E3EF9">
              <w:rPr>
                <w:noProof/>
                <w:sz w:val="20"/>
                <w:lang w:eastAsia="zh-CN"/>
              </w:rPr>
              <w:t>]</w:t>
            </w:r>
          </w:p>
        </w:tc>
        <w:tc>
          <w:tcPr>
            <w:tcW w:w="0" w:type="auto"/>
            <w:tcBorders>
              <w:top w:val="single" w:sz="4" w:space="0" w:color="000000"/>
              <w:left w:val="single" w:sz="4" w:space="0" w:color="000000"/>
              <w:bottom w:val="single" w:sz="4" w:space="0" w:color="000000"/>
              <w:right w:val="single" w:sz="4" w:space="0" w:color="000000"/>
            </w:tcBorders>
          </w:tcPr>
          <w:p w:rsidR="00EE5BAF" w:rsidRPr="002E3EF9" w:rsidRDefault="00EE5BAF" w:rsidP="00B929FE">
            <w:pPr>
              <w:pStyle w:val="Tablehead"/>
              <w:spacing w:before="0" w:after="0"/>
              <w:rPr>
                <w:sz w:val="20"/>
                <w:lang w:eastAsia="ko-KR"/>
              </w:rPr>
            </w:pPr>
            <w:r w:rsidRPr="002E3EF9">
              <w:rPr>
                <w:rFonts w:eastAsia="MS Mincho"/>
                <w:b w:val="0"/>
                <w:noProof/>
                <w:sz w:val="20"/>
              </w:rPr>
              <w:t>ITU Requirement</w:t>
            </w:r>
            <w:r>
              <w:rPr>
                <w:rFonts w:eastAsia="MS Mincho"/>
                <w:b w:val="0"/>
                <w:noProof/>
                <w:sz w:val="20"/>
              </w:rPr>
              <w:t>s</w:t>
            </w:r>
          </w:p>
        </w:tc>
      </w:tr>
      <w:tr w:rsidR="00EE5BAF" w:rsidRPr="007A6FA2" w:rsidTr="00B929FE">
        <w:trPr>
          <w:cantSplit/>
          <w:jc w:val="center"/>
        </w:trPr>
        <w:tc>
          <w:tcPr>
            <w:tcW w:w="0" w:type="auto"/>
            <w:vMerge w:val="restart"/>
            <w:tcBorders>
              <w:top w:val="single" w:sz="4" w:space="0" w:color="000000"/>
              <w:left w:val="single" w:sz="4" w:space="0" w:color="000000"/>
              <w:right w:val="single" w:sz="4" w:space="0" w:color="000000"/>
            </w:tcBorders>
            <w:vAlign w:val="center"/>
          </w:tcPr>
          <w:p w:rsidR="00EE5BAF" w:rsidRPr="002E3EF9" w:rsidRDefault="00EE5BAF" w:rsidP="00B929FE">
            <w:pPr>
              <w:pStyle w:val="Tabletext"/>
              <w:spacing w:before="0" w:after="0"/>
              <w:jc w:val="center"/>
              <w:rPr>
                <w:noProof/>
                <w:sz w:val="20"/>
                <w:lang w:eastAsia="zh-CN"/>
              </w:rPr>
            </w:pPr>
            <w:r>
              <w:rPr>
                <w:rFonts w:hint="eastAsia"/>
                <w:noProof/>
                <w:sz w:val="20"/>
                <w:lang w:eastAsia="zh-CN"/>
              </w:rPr>
              <w:t>DL</w:t>
            </w:r>
          </w:p>
        </w:tc>
        <w:tc>
          <w:tcPr>
            <w:tcW w:w="0" w:type="auto"/>
            <w:tcBorders>
              <w:top w:val="single" w:sz="4" w:space="0" w:color="000000"/>
              <w:left w:val="single" w:sz="4" w:space="0" w:color="000000"/>
              <w:right w:val="single" w:sz="4" w:space="0" w:color="000000"/>
            </w:tcBorders>
            <w:vAlign w:val="center"/>
          </w:tcPr>
          <w:p w:rsidR="00EE5BAF" w:rsidRPr="002E3EF9" w:rsidRDefault="00EE5BAF" w:rsidP="00B929FE">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11539D" w:rsidP="0011539D">
            <w:pPr>
              <w:pStyle w:val="Tabletext"/>
              <w:spacing w:before="0" w:after="0"/>
              <w:jc w:val="center"/>
              <w:rPr>
                <w:sz w:val="20"/>
                <w:lang w:val="en-GB" w:eastAsia="zh-CN"/>
              </w:rPr>
            </w:pPr>
            <w:r>
              <w:rPr>
                <w:rFonts w:hint="eastAsia"/>
                <w:sz w:val="20"/>
                <w:lang w:val="en-GB" w:eastAsia="zh-CN"/>
              </w:rPr>
              <w:t>0.51</w:t>
            </w:r>
          </w:p>
        </w:tc>
        <w:tc>
          <w:tcPr>
            <w:tcW w:w="0" w:type="auto"/>
            <w:vMerge w:val="restart"/>
            <w:tcBorders>
              <w:top w:val="single" w:sz="4" w:space="0" w:color="000000"/>
              <w:left w:val="single" w:sz="4" w:space="0" w:color="000000"/>
              <w:right w:val="single" w:sz="4" w:space="0" w:color="000000"/>
            </w:tcBorders>
          </w:tcPr>
          <w:p w:rsidR="00EE5BAF" w:rsidRPr="002E3EF9" w:rsidRDefault="00EE5BAF" w:rsidP="008B7128">
            <w:pPr>
              <w:pStyle w:val="Tabletext"/>
              <w:spacing w:before="0" w:after="0"/>
              <w:jc w:val="center"/>
              <w:rPr>
                <w:sz w:val="20"/>
                <w:lang w:val="en-GB" w:eastAsia="zh-CN"/>
              </w:rPr>
            </w:pPr>
            <w:r w:rsidRPr="002E3EF9">
              <w:rPr>
                <w:sz w:val="20"/>
                <w:lang w:val="en-GB" w:eastAsia="zh-CN"/>
              </w:rPr>
              <w:t>0.</w:t>
            </w:r>
            <w:r w:rsidR="008B7128">
              <w:rPr>
                <w:rFonts w:hint="eastAsia"/>
                <w:sz w:val="20"/>
                <w:lang w:val="en-GB" w:eastAsia="zh-CN"/>
              </w:rPr>
              <w:t>500</w:t>
            </w:r>
          </w:p>
        </w:tc>
      </w:tr>
      <w:tr w:rsidR="00EE5BAF" w:rsidRPr="007A6FA2" w:rsidTr="00B929FE">
        <w:trPr>
          <w:cantSplit/>
          <w:jc w:val="center"/>
        </w:trPr>
        <w:tc>
          <w:tcPr>
            <w:tcW w:w="0" w:type="auto"/>
            <w:vMerge/>
            <w:tcBorders>
              <w:left w:val="single" w:sz="4" w:space="0" w:color="000000"/>
              <w:right w:val="single" w:sz="4" w:space="0" w:color="000000"/>
            </w:tcBorders>
            <w:vAlign w:val="center"/>
          </w:tcPr>
          <w:p w:rsidR="00EE5BAF" w:rsidRPr="002E3EF9" w:rsidRDefault="00EE5BAF" w:rsidP="00B929F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rsidR="00EE5BAF" w:rsidRPr="002E3EF9" w:rsidRDefault="00EE5BAF" w:rsidP="00B929F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11539D" w:rsidP="00B929FE">
            <w:pPr>
              <w:widowControl w:val="0"/>
              <w:spacing w:after="0"/>
              <w:jc w:val="center"/>
              <w:rPr>
                <w:sz w:val="20"/>
                <w:szCs w:val="20"/>
                <w:lang w:eastAsia="zh-CN"/>
              </w:rPr>
            </w:pPr>
            <w:r>
              <w:rPr>
                <w:rFonts w:hint="eastAsia"/>
                <w:sz w:val="20"/>
                <w:szCs w:val="20"/>
                <w:lang w:eastAsia="zh-CN"/>
              </w:rPr>
              <w:t>1.82</w:t>
            </w:r>
          </w:p>
        </w:tc>
        <w:tc>
          <w:tcPr>
            <w:tcW w:w="0" w:type="auto"/>
            <w:vMerge/>
            <w:tcBorders>
              <w:left w:val="single" w:sz="4" w:space="0" w:color="000000"/>
              <w:bottom w:val="single" w:sz="4" w:space="0" w:color="000000"/>
              <w:right w:val="single" w:sz="4" w:space="0" w:color="000000"/>
            </w:tcBorders>
          </w:tcPr>
          <w:p w:rsidR="00EE5BAF" w:rsidRPr="002E3EF9" w:rsidRDefault="00EE5BAF" w:rsidP="00B929FE">
            <w:pPr>
              <w:widowControl w:val="0"/>
              <w:spacing w:after="0"/>
              <w:jc w:val="center"/>
              <w:rPr>
                <w:sz w:val="20"/>
                <w:szCs w:val="20"/>
                <w:lang w:eastAsia="zh-CN"/>
              </w:rPr>
            </w:pPr>
          </w:p>
        </w:tc>
      </w:tr>
      <w:tr w:rsidR="00EE5BAF" w:rsidRPr="007A6FA2" w:rsidTr="00B929FE">
        <w:trPr>
          <w:cantSplit/>
          <w:jc w:val="center"/>
        </w:trPr>
        <w:tc>
          <w:tcPr>
            <w:tcW w:w="0" w:type="auto"/>
            <w:vMerge w:val="restart"/>
            <w:tcBorders>
              <w:left w:val="single" w:sz="4" w:space="0" w:color="000000"/>
              <w:right w:val="single" w:sz="4" w:space="0" w:color="000000"/>
            </w:tcBorders>
            <w:vAlign w:val="center"/>
          </w:tcPr>
          <w:p w:rsidR="00EE5BAF" w:rsidRPr="002E3EF9" w:rsidRDefault="00EE5BAF" w:rsidP="00B929FE">
            <w:pPr>
              <w:pStyle w:val="Tabletext"/>
              <w:spacing w:before="0" w:after="0"/>
              <w:jc w:val="center"/>
              <w:rPr>
                <w:noProof/>
                <w:sz w:val="20"/>
                <w:lang w:eastAsia="zh-CN"/>
              </w:rPr>
            </w:pPr>
            <w:r>
              <w:rPr>
                <w:rFonts w:hint="eastAsia"/>
                <w:noProof/>
                <w:sz w:val="20"/>
                <w:lang w:eastAsia="zh-CN"/>
              </w:rPr>
              <w:t>UL</w:t>
            </w:r>
          </w:p>
        </w:tc>
        <w:tc>
          <w:tcPr>
            <w:tcW w:w="0" w:type="auto"/>
            <w:tcBorders>
              <w:left w:val="single" w:sz="4" w:space="0" w:color="000000"/>
              <w:right w:val="single" w:sz="4" w:space="0" w:color="000000"/>
            </w:tcBorders>
            <w:vAlign w:val="center"/>
          </w:tcPr>
          <w:p w:rsidR="00EE5BAF" w:rsidRPr="002E3EF9" w:rsidRDefault="00EE5BAF" w:rsidP="00B929FE">
            <w:pPr>
              <w:pStyle w:val="Tabletext"/>
              <w:spacing w:before="0" w:after="0"/>
              <w:jc w:val="center"/>
              <w:rPr>
                <w:sz w:val="20"/>
                <w:lang w:val="en-GB"/>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8B7128" w:rsidP="00B929FE">
            <w:pPr>
              <w:widowControl w:val="0"/>
              <w:spacing w:after="0"/>
              <w:jc w:val="center"/>
              <w:rPr>
                <w:sz w:val="20"/>
                <w:szCs w:val="20"/>
                <w:lang w:eastAsia="zh-CN"/>
              </w:rPr>
            </w:pPr>
            <w:r>
              <w:rPr>
                <w:rFonts w:hint="eastAsia"/>
                <w:sz w:val="20"/>
                <w:lang w:val="en-GB" w:eastAsia="zh-CN"/>
              </w:rPr>
              <w:t>0.51</w:t>
            </w:r>
          </w:p>
        </w:tc>
        <w:tc>
          <w:tcPr>
            <w:tcW w:w="0" w:type="auto"/>
            <w:vMerge w:val="restart"/>
            <w:tcBorders>
              <w:top w:val="single" w:sz="4" w:space="0" w:color="000000"/>
              <w:left w:val="single" w:sz="4" w:space="0" w:color="000000"/>
              <w:right w:val="single" w:sz="4" w:space="0" w:color="000000"/>
            </w:tcBorders>
          </w:tcPr>
          <w:p w:rsidR="00EE5BAF" w:rsidRPr="002E3EF9" w:rsidRDefault="00EE5BAF" w:rsidP="008B7128">
            <w:pPr>
              <w:widowControl w:val="0"/>
              <w:spacing w:after="0"/>
              <w:jc w:val="center"/>
              <w:rPr>
                <w:sz w:val="20"/>
                <w:szCs w:val="20"/>
                <w:lang w:val="en-GB" w:eastAsia="zh-CN"/>
              </w:rPr>
            </w:pPr>
            <w:r w:rsidRPr="002E3EF9">
              <w:rPr>
                <w:sz w:val="20"/>
                <w:lang w:val="en-GB" w:eastAsia="zh-CN"/>
              </w:rPr>
              <w:t>0.</w:t>
            </w:r>
            <w:r w:rsidR="008B7128">
              <w:rPr>
                <w:rFonts w:hint="eastAsia"/>
                <w:sz w:val="20"/>
                <w:lang w:val="en-GB" w:eastAsia="zh-CN"/>
              </w:rPr>
              <w:t>100</w:t>
            </w:r>
          </w:p>
        </w:tc>
      </w:tr>
      <w:tr w:rsidR="00EE5BAF" w:rsidRPr="007A6FA2" w:rsidTr="00B929FE">
        <w:trPr>
          <w:cantSplit/>
          <w:jc w:val="center"/>
        </w:trPr>
        <w:tc>
          <w:tcPr>
            <w:tcW w:w="0" w:type="auto"/>
            <w:vMerge/>
            <w:tcBorders>
              <w:left w:val="single" w:sz="4" w:space="0" w:color="000000"/>
              <w:bottom w:val="single" w:sz="4" w:space="0" w:color="000000"/>
              <w:right w:val="single" w:sz="4" w:space="0" w:color="000000"/>
            </w:tcBorders>
            <w:vAlign w:val="center"/>
          </w:tcPr>
          <w:p w:rsidR="00EE5BAF" w:rsidRPr="002E3EF9" w:rsidRDefault="00EE5BAF" w:rsidP="00B929FE">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rsidR="00EE5BAF" w:rsidRPr="002E3EF9" w:rsidRDefault="00EE5BAF" w:rsidP="00B929FE">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8B7128" w:rsidP="00B929FE">
            <w:pPr>
              <w:widowControl w:val="0"/>
              <w:spacing w:after="0"/>
              <w:jc w:val="center"/>
              <w:rPr>
                <w:sz w:val="20"/>
                <w:szCs w:val="20"/>
                <w:lang w:eastAsia="zh-CN"/>
              </w:rPr>
            </w:pPr>
            <w:r>
              <w:rPr>
                <w:rFonts w:hint="eastAsia"/>
                <w:sz w:val="20"/>
                <w:szCs w:val="20"/>
                <w:lang w:eastAsia="zh-CN"/>
              </w:rPr>
              <w:t>1.69</w:t>
            </w:r>
          </w:p>
        </w:tc>
        <w:tc>
          <w:tcPr>
            <w:tcW w:w="0" w:type="auto"/>
            <w:vMerge/>
            <w:tcBorders>
              <w:left w:val="single" w:sz="4" w:space="0" w:color="000000"/>
              <w:bottom w:val="single" w:sz="4" w:space="0" w:color="000000"/>
              <w:right w:val="single" w:sz="4" w:space="0" w:color="000000"/>
            </w:tcBorders>
          </w:tcPr>
          <w:p w:rsidR="00EE5BAF" w:rsidRPr="002E3EF9" w:rsidRDefault="00EE5BAF" w:rsidP="00B929FE">
            <w:pPr>
              <w:widowControl w:val="0"/>
              <w:spacing w:after="0"/>
              <w:jc w:val="center"/>
              <w:rPr>
                <w:sz w:val="20"/>
                <w:szCs w:val="20"/>
                <w:lang w:eastAsia="zh-CN"/>
              </w:rPr>
            </w:pPr>
          </w:p>
        </w:tc>
      </w:tr>
    </w:tbl>
    <w:p w:rsidR="00F8681D" w:rsidRDefault="00F8681D" w:rsidP="00F8681D">
      <w:pPr>
        <w:pStyle w:val="a5"/>
        <w:ind w:left="1606" w:firstLineChars="0" w:firstLine="0"/>
        <w:rPr>
          <w:b/>
          <w:sz w:val="20"/>
          <w:szCs w:val="20"/>
          <w:lang w:eastAsia="zh-CN"/>
        </w:rPr>
      </w:pPr>
    </w:p>
    <w:p w:rsidR="00AF7527" w:rsidRPr="00F513C8" w:rsidRDefault="00AF7527" w:rsidP="00AF7527">
      <w:pPr>
        <w:pStyle w:val="a5"/>
        <w:numPr>
          <w:ilvl w:val="0"/>
          <w:numId w:val="6"/>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average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w:t>
      </w:r>
      <w:r w:rsidR="00D77789">
        <w:rPr>
          <w:rFonts w:hint="eastAsia"/>
          <w:b/>
          <w:sz w:val="20"/>
          <w:szCs w:val="20"/>
          <w:lang w:eastAsia="zh-CN"/>
        </w:rPr>
        <w:t xml:space="preserve"> and FRR=3</w:t>
      </w:r>
      <w:r w:rsidRPr="00FE5E40">
        <w:rPr>
          <w:b/>
          <w:sz w:val="20"/>
          <w:szCs w:val="20"/>
          <w:lang w:eastAsia="zh-CN"/>
        </w:rPr>
        <w:t>.</w:t>
      </w:r>
    </w:p>
    <w:p w:rsidR="00EE5BAF" w:rsidRPr="00F8681D" w:rsidRDefault="00EE5BAF" w:rsidP="00EE5BAF">
      <w:pPr>
        <w:rPr>
          <w:lang w:eastAsia="zh-CN"/>
        </w:rPr>
      </w:pPr>
    </w:p>
    <w:p w:rsidR="000331B5" w:rsidRPr="000331B5" w:rsidRDefault="000331B5" w:rsidP="000331B5">
      <w:pPr>
        <w:pStyle w:val="2"/>
        <w:numPr>
          <w:ilvl w:val="1"/>
          <w:numId w:val="4"/>
        </w:numPr>
        <w:tabs>
          <w:tab w:val="clear" w:pos="576"/>
        </w:tabs>
        <w:rPr>
          <w:kern w:val="2"/>
          <w:sz w:val="20"/>
          <w:szCs w:val="20"/>
          <w:lang w:eastAsia="zh-CN"/>
        </w:rPr>
      </w:pPr>
      <w:r w:rsidRPr="000331B5">
        <w:rPr>
          <w:kern w:val="2"/>
          <w:sz w:val="20"/>
          <w:szCs w:val="20"/>
          <w:lang w:eastAsia="zh-CN"/>
        </w:rPr>
        <w:t>Area traffic capacity</w:t>
      </w:r>
    </w:p>
    <w:p w:rsidR="000644BC" w:rsidRPr="00993A47" w:rsidRDefault="000644BC" w:rsidP="00993A47">
      <w:pPr>
        <w:overflowPunct w:val="0"/>
        <w:snapToGrid/>
        <w:spacing w:after="0"/>
        <w:textAlignment w:val="baseline"/>
        <w:rPr>
          <w:bCs/>
          <w:sz w:val="20"/>
          <w:szCs w:val="20"/>
          <w:lang w:eastAsia="zh-CN"/>
        </w:rPr>
      </w:pPr>
      <w:r w:rsidRPr="00993A47">
        <w:rPr>
          <w:bCs/>
          <w:sz w:val="20"/>
          <w:szCs w:val="20"/>
          <w:lang w:eastAsia="zh-CN"/>
        </w:rPr>
        <w:t xml:space="preserve">According to section 7.2.6 of Report ITU-R M.2514 </w:t>
      </w:r>
      <w:r w:rsidR="00431AE0" w:rsidRPr="00993A47">
        <w:rPr>
          <w:bCs/>
          <w:sz w:val="20"/>
          <w:szCs w:val="20"/>
          <w:lang w:eastAsia="zh-CN"/>
        </w:rPr>
        <w:fldChar w:fldCharType="begin"/>
      </w:r>
      <w:r w:rsidR="00431AE0" w:rsidRPr="00993A47">
        <w:rPr>
          <w:bCs/>
          <w:sz w:val="20"/>
          <w:szCs w:val="20"/>
          <w:lang w:eastAsia="zh-CN"/>
        </w:rPr>
        <w:instrText xml:space="preserve"> REF _Ref146266348 \r \h </w:instrText>
      </w:r>
      <w:r w:rsidR="00993A47">
        <w:rPr>
          <w:bCs/>
          <w:sz w:val="20"/>
          <w:szCs w:val="20"/>
          <w:lang w:eastAsia="zh-CN"/>
        </w:rPr>
        <w:instrText xml:space="preserve"> \* MERGEFORMAT </w:instrText>
      </w:r>
      <w:r w:rsidR="00431AE0" w:rsidRPr="00993A47">
        <w:rPr>
          <w:bCs/>
          <w:sz w:val="20"/>
          <w:szCs w:val="20"/>
          <w:lang w:eastAsia="zh-CN"/>
        </w:rPr>
      </w:r>
      <w:r w:rsidR="00431AE0" w:rsidRPr="00993A47">
        <w:rPr>
          <w:bCs/>
          <w:sz w:val="20"/>
          <w:szCs w:val="20"/>
          <w:lang w:eastAsia="zh-CN"/>
        </w:rPr>
        <w:fldChar w:fldCharType="separate"/>
      </w:r>
      <w:r w:rsidR="00431AE0" w:rsidRPr="00993A47">
        <w:rPr>
          <w:bCs/>
          <w:sz w:val="20"/>
          <w:szCs w:val="20"/>
          <w:lang w:eastAsia="zh-CN"/>
        </w:rPr>
        <w:t>[2]</w:t>
      </w:r>
      <w:r w:rsidR="00431AE0" w:rsidRPr="00993A47">
        <w:rPr>
          <w:bCs/>
          <w:sz w:val="20"/>
          <w:szCs w:val="20"/>
          <w:lang w:eastAsia="zh-CN"/>
        </w:rPr>
        <w:fldChar w:fldCharType="end"/>
      </w:r>
      <w:r w:rsidRPr="00993A47">
        <w:rPr>
          <w:bCs/>
          <w:sz w:val="20"/>
          <w:szCs w:val="20"/>
          <w:lang w:eastAsia="zh-CN"/>
        </w:rPr>
        <w:t xml:space="preserve">, Area traffic capacity is the total traffic throughput served per geographic area (in Mbit/s/km2). The throughput is the number of correctly received bits, i.e. the number of bits contained in the SDUs delivered to Layer 3, over a certain period of time. This can be derived </w:t>
      </w:r>
      <w:r w:rsidR="005D3C0E">
        <w:rPr>
          <w:rFonts w:hint="eastAsia"/>
          <w:bCs/>
          <w:sz w:val="20"/>
          <w:szCs w:val="20"/>
          <w:lang w:eastAsia="zh-CN"/>
        </w:rPr>
        <w:t xml:space="preserve">by </w:t>
      </w:r>
      <w:r w:rsidRPr="00993A47">
        <w:rPr>
          <w:bCs/>
          <w:sz w:val="20"/>
          <w:szCs w:val="20"/>
          <w:lang w:eastAsia="zh-CN"/>
        </w:rPr>
        <w:t xml:space="preserve">assuming one frequency band and one </w:t>
      </w:r>
      <w:proofErr w:type="spellStart"/>
      <w:r w:rsidRPr="00993A47">
        <w:rPr>
          <w:bCs/>
          <w:sz w:val="20"/>
          <w:szCs w:val="20"/>
          <w:lang w:eastAsia="zh-CN"/>
        </w:rPr>
        <w:t>TRxP</w:t>
      </w:r>
      <w:proofErr w:type="spellEnd"/>
      <w:r w:rsidRPr="00993A47">
        <w:rPr>
          <w:bCs/>
          <w:sz w:val="20"/>
          <w:szCs w:val="20"/>
          <w:lang w:eastAsia="zh-CN"/>
        </w:rPr>
        <w:t xml:space="preserve"> layer, based on the achievable average spectral efficiency, network deployment (e.g. </w:t>
      </w:r>
      <w:proofErr w:type="spellStart"/>
      <w:r w:rsidRPr="00993A47">
        <w:rPr>
          <w:bCs/>
          <w:sz w:val="20"/>
          <w:szCs w:val="20"/>
          <w:lang w:eastAsia="zh-CN"/>
        </w:rPr>
        <w:t>TRxP</w:t>
      </w:r>
      <w:proofErr w:type="spellEnd"/>
      <w:r w:rsidRPr="00993A47">
        <w:rPr>
          <w:bCs/>
          <w:sz w:val="20"/>
          <w:szCs w:val="20"/>
          <w:lang w:eastAsia="zh-CN"/>
        </w:rPr>
        <w:t xml:space="preserve"> (site) density) and bandwidth.</w:t>
      </w:r>
    </w:p>
    <w:p w:rsidR="000644BC" w:rsidRPr="00993A47" w:rsidRDefault="000644BC" w:rsidP="00993A47">
      <w:pPr>
        <w:overflowPunct w:val="0"/>
        <w:snapToGrid/>
        <w:spacing w:after="0"/>
        <w:textAlignment w:val="baseline"/>
        <w:rPr>
          <w:bCs/>
          <w:sz w:val="20"/>
          <w:szCs w:val="20"/>
          <w:lang w:eastAsia="zh-CN"/>
        </w:rPr>
      </w:pPr>
      <w:r w:rsidRPr="00993A47">
        <w:rPr>
          <w:bCs/>
          <w:sz w:val="20"/>
          <w:szCs w:val="20"/>
          <w:lang w:eastAsia="zh-CN"/>
        </w:rPr>
        <w:t xml:space="preserve">The area traffic capacity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C</m:t>
            </m:r>
          </m:e>
          <m:sub>
            <m:r>
              <m:rPr>
                <m:sty m:val="p"/>
              </m:rPr>
              <w:rPr>
                <w:rFonts w:ascii="Cambria Math" w:hAnsi="Cambria Math"/>
                <w:sz w:val="20"/>
                <w:szCs w:val="20"/>
                <w:lang w:eastAsia="zh-CN"/>
              </w:rPr>
              <m:t>area</m:t>
            </m:r>
          </m:sub>
        </m:sSub>
      </m:oMath>
      <w:r w:rsidRPr="00993A47">
        <w:rPr>
          <w:rFonts w:hint="eastAsia"/>
          <w:bCs/>
          <w:sz w:val="20"/>
          <w:szCs w:val="20"/>
          <w:lang w:eastAsia="zh-CN"/>
        </w:rPr>
        <w:t xml:space="preserve"> </w:t>
      </w:r>
      <w:r w:rsidRPr="00993A47">
        <w:rPr>
          <w:bCs/>
          <w:sz w:val="20"/>
          <w:szCs w:val="20"/>
          <w:lang w:eastAsia="zh-CN"/>
        </w:rPr>
        <w:t xml:space="preserve">is related to average spectral efficiency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SE</m:t>
            </m:r>
          </m:e>
          <m:sub>
            <m:r>
              <m:rPr>
                <m:sty m:val="p"/>
              </m:rPr>
              <w:rPr>
                <w:rFonts w:ascii="Cambria Math" w:hAnsi="Cambria Math"/>
                <w:sz w:val="20"/>
                <w:szCs w:val="20"/>
                <w:lang w:eastAsia="zh-CN"/>
              </w:rPr>
              <m:t>avg</m:t>
            </m:r>
          </m:sub>
        </m:sSub>
      </m:oMath>
      <w:r w:rsidRPr="00993A47">
        <w:rPr>
          <w:rFonts w:hint="eastAsia"/>
          <w:bCs/>
          <w:sz w:val="20"/>
          <w:szCs w:val="20"/>
          <w:lang w:eastAsia="zh-CN"/>
        </w:rPr>
        <w:t xml:space="preserve"> </w:t>
      </w:r>
      <w:r w:rsidRPr="00993A47">
        <w:rPr>
          <w:bCs/>
          <w:sz w:val="20"/>
          <w:szCs w:val="20"/>
          <w:lang w:eastAsia="zh-CN"/>
        </w:rPr>
        <w:t>as follows:</w:t>
      </w:r>
    </w:p>
    <w:p w:rsidR="000644BC" w:rsidRPr="00993A47" w:rsidRDefault="000644BC" w:rsidP="00993A47">
      <w:pPr>
        <w:overflowPunct w:val="0"/>
        <w:snapToGrid/>
        <w:spacing w:after="0"/>
        <w:textAlignment w:val="baseline"/>
        <w:rPr>
          <w:bCs/>
          <w:sz w:val="20"/>
          <w:szCs w:val="20"/>
          <w:lang w:eastAsia="zh-CN"/>
        </w:rPr>
      </w:pPr>
      <w:r w:rsidRPr="00993A47">
        <w:rPr>
          <w:bCs/>
          <w:sz w:val="20"/>
          <w:szCs w:val="20"/>
          <w:lang w:eastAsia="zh-CN"/>
        </w:rPr>
        <w:tab/>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C</m:t>
            </m:r>
          </m:e>
          <m:sub>
            <m:r>
              <m:rPr>
                <m:sty m:val="p"/>
              </m:rPr>
              <w:rPr>
                <w:rFonts w:ascii="Cambria Math" w:hAnsi="Cambria Math"/>
                <w:sz w:val="20"/>
                <w:szCs w:val="20"/>
                <w:lang w:eastAsia="zh-CN"/>
              </w:rPr>
              <m:t>area</m:t>
            </m:r>
          </m:sub>
        </m:sSub>
        <m:r>
          <m:rPr>
            <m:sty m:val="p"/>
          </m:rPr>
          <w:rPr>
            <w:rFonts w:ascii="Cambria Math" w:hAnsi="Cambria Math"/>
            <w:sz w:val="20"/>
            <w:szCs w:val="20"/>
            <w:lang w:eastAsia="zh-CN"/>
          </w:rPr>
          <m:t>=</m:t>
        </m:r>
        <w:bookmarkStart w:id="11" w:name="_Hlk130546450"/>
        <m:r>
          <m:rPr>
            <m:sty m:val="p"/>
          </m:rPr>
          <w:rPr>
            <w:rFonts w:ascii="Cambria Math" w:hAnsi="Cambria Math"/>
            <w:sz w:val="20"/>
            <w:szCs w:val="20"/>
            <w:lang w:eastAsia="zh-CN"/>
          </w:rPr>
          <m:t>ρ</m:t>
        </m:r>
        <w:bookmarkEnd w:id="11"/>
        <m:r>
          <m:rPr>
            <m:sty m:val="p"/>
          </m:rPr>
          <w:rPr>
            <w:rFonts w:ascii="Cambria Math" w:hAnsi="Cambria Math"/>
            <w:sz w:val="20"/>
            <w:szCs w:val="20"/>
            <w:lang w:eastAsia="zh-CN"/>
          </w:rPr>
          <m:t>×W×</m:t>
        </m:r>
        <m:sSub>
          <m:sSubPr>
            <m:ctrlPr>
              <w:rPr>
                <w:rFonts w:ascii="Cambria Math" w:hAnsi="Cambria Math"/>
                <w:bCs/>
                <w:sz w:val="20"/>
                <w:szCs w:val="20"/>
                <w:lang w:eastAsia="zh-CN"/>
              </w:rPr>
            </m:ctrlPr>
          </m:sSubPr>
          <m:e>
            <m:r>
              <m:rPr>
                <m:sty m:val="p"/>
              </m:rPr>
              <w:rPr>
                <w:rFonts w:ascii="Cambria Math" w:hAnsi="Cambria Math"/>
                <w:sz w:val="20"/>
                <w:szCs w:val="20"/>
                <w:lang w:eastAsia="zh-CN"/>
              </w:rPr>
              <m:t>SE</m:t>
            </m:r>
          </m:e>
          <m:sub>
            <m:r>
              <m:rPr>
                <m:sty m:val="p"/>
              </m:rPr>
              <w:rPr>
                <w:rFonts w:ascii="Cambria Math" w:hAnsi="Cambria Math"/>
                <w:sz w:val="20"/>
                <w:szCs w:val="20"/>
                <w:lang w:eastAsia="zh-CN"/>
              </w:rPr>
              <m:t>avg</m:t>
            </m:r>
          </m:sub>
        </m:sSub>
      </m:oMath>
      <w:r w:rsidRPr="00993A47">
        <w:rPr>
          <w:bCs/>
          <w:sz w:val="20"/>
          <w:szCs w:val="20"/>
          <w:lang w:eastAsia="zh-CN"/>
        </w:rPr>
        <w:tab/>
        <w:t>(</w:t>
      </w:r>
      <w:r w:rsidRPr="00993A47">
        <w:rPr>
          <w:bCs/>
          <w:sz w:val="20"/>
          <w:szCs w:val="20"/>
          <w:lang w:eastAsia="zh-CN"/>
        </w:rPr>
        <w:fldChar w:fldCharType="begin"/>
      </w:r>
      <w:r w:rsidRPr="00993A47">
        <w:rPr>
          <w:bCs/>
          <w:sz w:val="20"/>
          <w:szCs w:val="20"/>
          <w:lang w:eastAsia="zh-CN"/>
        </w:rPr>
        <w:instrText xml:space="preserve"> SEQ Equation \* ARABIC </w:instrText>
      </w:r>
      <w:r w:rsidRPr="00993A47">
        <w:rPr>
          <w:bCs/>
          <w:sz w:val="20"/>
          <w:szCs w:val="20"/>
          <w:lang w:eastAsia="zh-CN"/>
        </w:rPr>
        <w:fldChar w:fldCharType="separate"/>
      </w:r>
      <w:r w:rsidR="008B30B2" w:rsidRPr="00993A47">
        <w:rPr>
          <w:bCs/>
          <w:sz w:val="20"/>
          <w:szCs w:val="20"/>
          <w:lang w:eastAsia="zh-CN"/>
        </w:rPr>
        <w:t>1</w:t>
      </w:r>
      <w:r w:rsidRPr="00993A47">
        <w:rPr>
          <w:bCs/>
          <w:sz w:val="20"/>
          <w:szCs w:val="20"/>
          <w:lang w:eastAsia="zh-CN"/>
        </w:rPr>
        <w:fldChar w:fldCharType="end"/>
      </w:r>
      <w:r w:rsidRPr="00993A47">
        <w:rPr>
          <w:bCs/>
          <w:sz w:val="20"/>
          <w:szCs w:val="20"/>
          <w:lang w:eastAsia="zh-CN"/>
        </w:rPr>
        <w:t>)</w:t>
      </w:r>
    </w:p>
    <w:p w:rsidR="000644BC" w:rsidRPr="00993A47" w:rsidRDefault="000644BC" w:rsidP="00993A47">
      <w:pPr>
        <w:overflowPunct w:val="0"/>
        <w:snapToGrid/>
        <w:spacing w:after="0"/>
        <w:textAlignment w:val="baseline"/>
        <w:rPr>
          <w:bCs/>
          <w:sz w:val="20"/>
          <w:szCs w:val="20"/>
          <w:lang w:eastAsia="zh-CN"/>
        </w:rPr>
      </w:pPr>
      <w:proofErr w:type="gramStart"/>
      <w:r w:rsidRPr="00993A47">
        <w:rPr>
          <w:bCs/>
          <w:sz w:val="20"/>
          <w:szCs w:val="20"/>
          <w:lang w:eastAsia="zh-CN"/>
        </w:rPr>
        <w:t>where</w:t>
      </w:r>
      <w:proofErr w:type="gramEnd"/>
      <w:r w:rsidRPr="00993A47">
        <w:rPr>
          <w:bCs/>
          <w:sz w:val="20"/>
          <w:szCs w:val="20"/>
          <w:lang w:eastAsia="zh-CN"/>
        </w:rPr>
        <w:t xml:space="preserve"> </w:t>
      </w:r>
      <w:bookmarkStart w:id="12" w:name="_Hlk130561526"/>
      <w:r w:rsidRPr="00993A47">
        <w:rPr>
          <w:bCs/>
          <w:sz w:val="20"/>
          <w:szCs w:val="20"/>
          <w:lang w:eastAsia="zh-CN"/>
        </w:rPr>
        <w:t xml:space="preserve">W is the channel bandwidth and </w:t>
      </w:r>
      <w:bookmarkEnd w:id="12"/>
      <m:oMath>
        <m:r>
          <m:rPr>
            <m:sty m:val="p"/>
          </m:rPr>
          <w:rPr>
            <w:rFonts w:ascii="Cambria Math" w:hAnsi="Cambria Math"/>
            <w:sz w:val="20"/>
            <w:szCs w:val="20"/>
            <w:lang w:eastAsia="zh-CN"/>
          </w:rPr>
          <m:t>ρ</m:t>
        </m:r>
      </m:oMath>
      <w:r w:rsidRPr="00993A47">
        <w:rPr>
          <w:bCs/>
          <w:sz w:val="20"/>
          <w:szCs w:val="20"/>
          <w:lang w:eastAsia="zh-CN"/>
        </w:rPr>
        <w:t xml:space="preserve"> is the TRxP density, which can be calculated from the area of each beam of the satellite. The area of each beam is calculated </w:t>
      </w:r>
      <w:proofErr w:type="gramStart"/>
      <w:r w:rsidRPr="00993A47">
        <w:rPr>
          <w:bCs/>
          <w:sz w:val="20"/>
          <w:szCs w:val="20"/>
          <w:lang w:eastAsia="zh-CN"/>
        </w:rPr>
        <w:t xml:space="preserve">with </w:t>
      </w:r>
      <w:proofErr w:type="gramEnd"/>
      <m:oMath>
        <m:r>
          <m:rPr>
            <m:sty m:val="p"/>
          </m:rPr>
          <w:rPr>
            <w:rFonts w:ascii="Cambria Math" w:hAnsi="Cambria Math"/>
            <w:sz w:val="20"/>
            <w:szCs w:val="20"/>
            <w:lang w:eastAsia="zh-CN"/>
          </w:rPr>
          <m:t>A =</m:t>
        </m:r>
        <m:f>
          <m:fPr>
            <m:ctrlPr>
              <w:rPr>
                <w:rFonts w:ascii="Cambria Math" w:hAnsi="Cambria Math"/>
                <w:bCs/>
                <w:sz w:val="20"/>
                <w:szCs w:val="20"/>
                <w:lang w:eastAsia="zh-CN"/>
              </w:rPr>
            </m:ctrlPr>
          </m:fPr>
          <m:num>
            <m:rad>
              <m:radPr>
                <m:degHide m:val="1"/>
                <m:ctrlPr>
                  <w:rPr>
                    <w:rFonts w:ascii="Cambria Math" w:hAnsi="Cambria Math"/>
                    <w:bCs/>
                    <w:sz w:val="20"/>
                    <w:szCs w:val="20"/>
                    <w:lang w:eastAsia="zh-CN"/>
                  </w:rPr>
                </m:ctrlPr>
              </m:radPr>
              <m:deg/>
              <m:e>
                <m:r>
                  <m:rPr>
                    <m:sty m:val="p"/>
                  </m:rPr>
                  <w:rPr>
                    <w:rFonts w:ascii="Cambria Math" w:hAnsi="Cambria Math"/>
                    <w:sz w:val="20"/>
                    <w:szCs w:val="20"/>
                    <w:lang w:eastAsia="zh-CN"/>
                  </w:rPr>
                  <m:t>3</m:t>
                </m:r>
              </m:e>
            </m:rad>
          </m:num>
          <m:den>
            <m:r>
              <m:rPr>
                <m:sty m:val="p"/>
              </m:rPr>
              <w:rPr>
                <w:rFonts w:ascii="Cambria Math" w:hAnsi="Cambria Math"/>
                <w:sz w:val="20"/>
                <w:szCs w:val="20"/>
                <w:lang w:eastAsia="zh-CN"/>
              </w:rPr>
              <m:t>2</m:t>
            </m:r>
          </m:den>
        </m:f>
        <m:r>
          <m:rPr>
            <m:sty m:val="p"/>
          </m:rPr>
          <w:rPr>
            <w:rFonts w:ascii="Cambria Math" w:hAnsi="Cambria Math"/>
            <w:sz w:val="20"/>
            <w:szCs w:val="20"/>
            <w:lang w:eastAsia="zh-CN"/>
          </w:rPr>
          <m:t>*</m:t>
        </m:r>
        <m:sSup>
          <m:sSupPr>
            <m:ctrlPr>
              <w:rPr>
                <w:rFonts w:ascii="Cambria Math" w:hAnsi="Cambria Math"/>
                <w:bCs/>
                <w:sz w:val="20"/>
                <w:szCs w:val="20"/>
                <w:lang w:eastAsia="zh-CN"/>
              </w:rPr>
            </m:ctrlPr>
          </m:sSupPr>
          <m:e>
            <m:r>
              <m:rPr>
                <m:sty m:val="p"/>
              </m:rPr>
              <w:rPr>
                <w:rFonts w:ascii="Cambria Math" w:hAnsi="Cambria Math"/>
                <w:sz w:val="20"/>
                <w:szCs w:val="20"/>
                <w:lang w:eastAsia="zh-CN"/>
              </w:rPr>
              <m:t>ISD</m:t>
            </m:r>
          </m:e>
          <m:sup>
            <m:r>
              <m:rPr>
                <m:sty m:val="p"/>
              </m:rPr>
              <w:rPr>
                <w:rFonts w:ascii="Cambria Math" w:hAnsi="Cambria Math"/>
                <w:sz w:val="20"/>
                <w:szCs w:val="20"/>
                <w:lang w:eastAsia="zh-CN"/>
              </w:rPr>
              <m:t>2</m:t>
            </m:r>
          </m:sup>
        </m:sSup>
        <m:r>
          <m:rPr>
            <m:sty m:val="p"/>
          </m:rPr>
          <w:rPr>
            <w:rFonts w:ascii="Cambria Math" w:hAnsi="Cambria Math"/>
            <w:sz w:val="20"/>
            <w:szCs w:val="20"/>
            <w:lang w:eastAsia="zh-CN"/>
          </w:rPr>
          <m:t xml:space="preserve"> =  </m:t>
        </m:r>
        <m:f>
          <m:fPr>
            <m:ctrlPr>
              <w:rPr>
                <w:rFonts w:ascii="Cambria Math" w:hAnsi="Cambria Math"/>
                <w:bCs/>
                <w:sz w:val="20"/>
                <w:szCs w:val="20"/>
                <w:lang w:eastAsia="zh-CN"/>
              </w:rPr>
            </m:ctrlPr>
          </m:fPr>
          <m:num>
            <m:r>
              <m:rPr>
                <m:sty m:val="p"/>
              </m:rPr>
              <w:rPr>
                <w:rFonts w:ascii="Cambria Math" w:hAnsi="Cambria Math"/>
                <w:sz w:val="20"/>
                <w:szCs w:val="20"/>
                <w:lang w:eastAsia="zh-CN"/>
              </w:rPr>
              <m:t>3</m:t>
            </m:r>
            <m:rad>
              <m:radPr>
                <m:degHide m:val="1"/>
                <m:ctrlPr>
                  <w:rPr>
                    <w:rFonts w:ascii="Cambria Math" w:hAnsi="Cambria Math"/>
                    <w:bCs/>
                    <w:sz w:val="20"/>
                    <w:szCs w:val="20"/>
                    <w:lang w:eastAsia="zh-CN"/>
                  </w:rPr>
                </m:ctrlPr>
              </m:radPr>
              <m:deg/>
              <m:e>
                <m:r>
                  <m:rPr>
                    <m:sty m:val="p"/>
                  </m:rPr>
                  <w:rPr>
                    <w:rFonts w:ascii="Cambria Math" w:hAnsi="Cambria Math"/>
                    <w:sz w:val="20"/>
                    <w:szCs w:val="20"/>
                    <w:lang w:eastAsia="zh-CN"/>
                  </w:rPr>
                  <m:t>3</m:t>
                </m:r>
              </m:e>
            </m:rad>
          </m:num>
          <m:den>
            <m:r>
              <m:rPr>
                <m:sty m:val="p"/>
              </m:rPr>
              <w:rPr>
                <w:rFonts w:ascii="Cambria Math" w:hAnsi="Cambria Math"/>
                <w:sz w:val="20"/>
                <w:szCs w:val="20"/>
                <w:lang w:eastAsia="zh-CN"/>
              </w:rPr>
              <m:t>2</m:t>
            </m:r>
          </m:den>
        </m:f>
        <m:r>
          <m:rPr>
            <m:sty m:val="p"/>
          </m:rPr>
          <w:rPr>
            <w:rFonts w:ascii="Cambria Math" w:hAnsi="Cambria Math"/>
            <w:sz w:val="20"/>
            <w:szCs w:val="20"/>
            <w:lang w:eastAsia="zh-CN"/>
          </w:rPr>
          <m:t xml:space="preserve">* </m:t>
        </m:r>
        <m:sSup>
          <m:sSupPr>
            <m:ctrlPr>
              <w:rPr>
                <w:rFonts w:ascii="Cambria Math" w:hAnsi="Cambria Math"/>
                <w:bCs/>
                <w:sz w:val="20"/>
                <w:szCs w:val="20"/>
                <w:lang w:eastAsia="zh-CN"/>
              </w:rPr>
            </m:ctrlPr>
          </m:sSupPr>
          <m:e>
            <m:r>
              <m:rPr>
                <m:sty m:val="p"/>
              </m:rPr>
              <w:rPr>
                <w:rFonts w:ascii="Cambria Math" w:hAnsi="Cambria Math"/>
                <w:sz w:val="20"/>
                <w:szCs w:val="20"/>
                <w:lang w:eastAsia="zh-CN"/>
              </w:rPr>
              <m:t>r</m:t>
            </m:r>
          </m:e>
          <m:sup>
            <m:r>
              <m:rPr>
                <m:sty m:val="p"/>
              </m:rPr>
              <w:rPr>
                <w:rFonts w:ascii="Cambria Math" w:hAnsi="Cambria Math"/>
                <w:sz w:val="20"/>
                <w:szCs w:val="20"/>
                <w:lang w:eastAsia="zh-CN"/>
              </w:rPr>
              <m:t>2</m:t>
            </m:r>
          </m:sup>
        </m:sSup>
      </m:oMath>
      <w:r w:rsidRPr="00993A47">
        <w:rPr>
          <w:bCs/>
          <w:sz w:val="20"/>
          <w:szCs w:val="20"/>
          <w:lang w:eastAsia="zh-CN"/>
        </w:rPr>
        <w:t xml:space="preserve">, and the value is equal to </w:t>
      </w:r>
      <w:r w:rsidR="0015643A">
        <w:rPr>
          <w:bCs/>
          <w:sz w:val="20"/>
          <w:szCs w:val="20"/>
          <w:lang w:eastAsia="zh-CN"/>
        </w:rPr>
        <w:t>1415</w:t>
      </w:r>
      <w:r w:rsidRPr="00993A47">
        <w:rPr>
          <w:bCs/>
          <w:sz w:val="20"/>
          <w:szCs w:val="20"/>
          <w:lang w:eastAsia="zh-CN"/>
        </w:rPr>
        <w:t xml:space="preserve"> km</w:t>
      </w:r>
      <w:r w:rsidRPr="00400C93">
        <w:rPr>
          <w:bCs/>
          <w:sz w:val="20"/>
          <w:szCs w:val="20"/>
          <w:vertAlign w:val="superscript"/>
          <w:lang w:eastAsia="zh-CN"/>
        </w:rPr>
        <w:t>2</w:t>
      </w:r>
      <w:r w:rsidRPr="00993A47">
        <w:rPr>
          <w:bCs/>
          <w:sz w:val="20"/>
          <w:szCs w:val="20"/>
          <w:lang w:eastAsia="zh-CN"/>
        </w:rPr>
        <w:t>.</w:t>
      </w:r>
    </w:p>
    <w:p w:rsidR="000644BC" w:rsidRPr="00993A47" w:rsidRDefault="000644BC" w:rsidP="00993A47">
      <w:pPr>
        <w:overflowPunct w:val="0"/>
        <w:snapToGrid/>
        <w:spacing w:after="0"/>
        <w:textAlignment w:val="baseline"/>
        <w:rPr>
          <w:bCs/>
          <w:sz w:val="20"/>
          <w:szCs w:val="20"/>
          <w:lang w:eastAsia="zh-CN"/>
        </w:rPr>
      </w:pPr>
      <w:r w:rsidRPr="00993A47">
        <w:rPr>
          <w:rFonts w:hint="eastAsia"/>
          <w:bCs/>
          <w:sz w:val="20"/>
          <w:szCs w:val="20"/>
          <w:lang w:eastAsia="zh-CN"/>
        </w:rPr>
        <w:t>A</w:t>
      </w:r>
      <w:r w:rsidRPr="00993A47">
        <w:rPr>
          <w:bCs/>
          <w:sz w:val="20"/>
          <w:szCs w:val="20"/>
          <w:lang w:eastAsia="zh-CN"/>
        </w:rPr>
        <w:t xml:space="preserve">ccording to the DL and UL results of average spectral efficiency in Section </w:t>
      </w:r>
      <w:r w:rsidR="005D3C0E">
        <w:rPr>
          <w:rFonts w:hint="eastAsia"/>
          <w:bCs/>
          <w:sz w:val="20"/>
          <w:szCs w:val="20"/>
          <w:lang w:eastAsia="zh-CN"/>
        </w:rPr>
        <w:t>2.3</w:t>
      </w:r>
      <w:r w:rsidRPr="00993A47">
        <w:rPr>
          <w:bCs/>
          <w:sz w:val="20"/>
          <w:szCs w:val="20"/>
          <w:lang w:eastAsia="zh-CN"/>
        </w:rPr>
        <w:t xml:space="preserve">, and 30 MHz channel bandwidth, the DL and UL results of area traffic capacity are list in </w:t>
      </w:r>
      <w:r w:rsidRPr="00993A47">
        <w:rPr>
          <w:bCs/>
          <w:sz w:val="20"/>
          <w:szCs w:val="20"/>
          <w:lang w:eastAsia="zh-CN"/>
        </w:rPr>
        <w:fldChar w:fldCharType="begin"/>
      </w:r>
      <w:r w:rsidRPr="00993A47">
        <w:rPr>
          <w:bCs/>
          <w:sz w:val="20"/>
          <w:szCs w:val="20"/>
          <w:lang w:eastAsia="zh-CN"/>
        </w:rPr>
        <w:instrText xml:space="preserve"> REF _Ref141430373 \h </w:instrText>
      </w:r>
      <w:r w:rsidR="00993A47">
        <w:rPr>
          <w:bCs/>
          <w:sz w:val="20"/>
          <w:szCs w:val="20"/>
          <w:lang w:eastAsia="zh-CN"/>
        </w:rPr>
        <w:instrText xml:space="preserve"> \* MERGEFORMAT </w:instrText>
      </w:r>
      <w:r w:rsidRPr="00993A47">
        <w:rPr>
          <w:bCs/>
          <w:sz w:val="20"/>
          <w:szCs w:val="20"/>
          <w:lang w:eastAsia="zh-CN"/>
        </w:rPr>
      </w:r>
      <w:r w:rsidRPr="00993A47">
        <w:rPr>
          <w:bCs/>
          <w:sz w:val="20"/>
          <w:szCs w:val="20"/>
          <w:lang w:eastAsia="zh-CN"/>
        </w:rPr>
        <w:fldChar w:fldCharType="separate"/>
      </w:r>
      <w:r w:rsidR="008B30B2" w:rsidRPr="00993A47">
        <w:rPr>
          <w:bCs/>
          <w:sz w:val="20"/>
          <w:szCs w:val="20"/>
          <w:lang w:eastAsia="zh-CN"/>
        </w:rPr>
        <w:t>Table 3</w:t>
      </w:r>
      <w:r w:rsidRPr="00993A47">
        <w:rPr>
          <w:bCs/>
          <w:sz w:val="20"/>
          <w:szCs w:val="20"/>
          <w:lang w:eastAsia="zh-CN"/>
        </w:rPr>
        <w:fldChar w:fldCharType="end"/>
      </w:r>
      <w:r w:rsidRPr="00993A47">
        <w:rPr>
          <w:bCs/>
          <w:sz w:val="20"/>
          <w:szCs w:val="20"/>
          <w:lang w:eastAsia="zh-CN"/>
        </w:rPr>
        <w:t>.</w:t>
      </w:r>
    </w:p>
    <w:p w:rsidR="000644BC" w:rsidRPr="005D3C0E" w:rsidRDefault="000644BC" w:rsidP="000644BC">
      <w:pPr>
        <w:pStyle w:val="ac"/>
        <w:keepNext/>
        <w:jc w:val="center"/>
        <w:rPr>
          <w:rFonts w:ascii="Times New Roman" w:eastAsiaTheme="minorEastAsia" w:hAnsi="Times New Roman" w:cs="Times New Roman"/>
          <w:lang w:val="en-GB" w:eastAsia="zh-CN"/>
        </w:rPr>
      </w:pPr>
      <w:bookmarkStart w:id="13" w:name="_Ref141430373"/>
      <w:r w:rsidRPr="005D3C0E">
        <w:rPr>
          <w:rFonts w:ascii="Times New Roman" w:hAnsi="Times New Roman" w:cs="Times New Roman"/>
        </w:rPr>
        <w:lastRenderedPageBreak/>
        <w:t xml:space="preserve">Table </w:t>
      </w:r>
      <w:r w:rsidRPr="005D3C0E">
        <w:rPr>
          <w:rFonts w:ascii="Times New Roman" w:hAnsi="Times New Roman" w:cs="Times New Roman"/>
          <w:noProof/>
        </w:rPr>
        <w:fldChar w:fldCharType="begin"/>
      </w:r>
      <w:r w:rsidRPr="005D3C0E">
        <w:rPr>
          <w:rFonts w:ascii="Times New Roman" w:hAnsi="Times New Roman" w:cs="Times New Roman"/>
          <w:noProof/>
        </w:rPr>
        <w:instrText xml:space="preserve"> SEQ Table \* ARABIC </w:instrText>
      </w:r>
      <w:r w:rsidRPr="005D3C0E">
        <w:rPr>
          <w:rFonts w:ascii="Times New Roman" w:hAnsi="Times New Roman" w:cs="Times New Roman"/>
          <w:noProof/>
        </w:rPr>
        <w:fldChar w:fldCharType="separate"/>
      </w:r>
      <w:r w:rsidR="008B30B2" w:rsidRPr="005D3C0E">
        <w:rPr>
          <w:rFonts w:ascii="Times New Roman" w:hAnsi="Times New Roman" w:cs="Times New Roman"/>
          <w:noProof/>
        </w:rPr>
        <w:t>3</w:t>
      </w:r>
      <w:r w:rsidRPr="005D3C0E">
        <w:rPr>
          <w:rFonts w:ascii="Times New Roman" w:hAnsi="Times New Roman" w:cs="Times New Roman"/>
          <w:noProof/>
        </w:rPr>
        <w:fldChar w:fldCharType="end"/>
      </w:r>
      <w:bookmarkEnd w:id="13"/>
      <w:r w:rsidRPr="005D3C0E">
        <w:rPr>
          <w:rFonts w:ascii="Times New Roman" w:hAnsi="Times New Roman" w:cs="Times New Roman"/>
        </w:rPr>
        <w:t xml:space="preserve">: Evaluation results of DL and UL </w:t>
      </w:r>
      <w:r w:rsidRPr="005D3C0E">
        <w:rPr>
          <w:rFonts w:ascii="Times New Roman" w:eastAsia="MS Mincho" w:hAnsi="Times New Roman" w:cs="Times New Roman"/>
          <w:lang w:val="en-GB" w:eastAsia="ja-JP"/>
        </w:rPr>
        <w:t>area traffic capacity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3042"/>
        <w:gridCol w:w="1822"/>
      </w:tblGrid>
      <w:tr w:rsidR="00D07B84" w:rsidRPr="005D3C0E" w:rsidTr="00D07B8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D07B84" w:rsidRPr="005D3C0E" w:rsidRDefault="00D07B84" w:rsidP="00CA2FAF">
            <w:pPr>
              <w:pStyle w:val="Tablehead"/>
              <w:spacing w:before="0" w:after="0"/>
              <w:rPr>
                <w:sz w:val="20"/>
              </w:rPr>
            </w:pPr>
            <w:r w:rsidRPr="005D3C0E">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rsidR="00D07B84" w:rsidRPr="005D3C0E" w:rsidRDefault="00D07B84" w:rsidP="00CA2FAF">
            <w:pPr>
              <w:pStyle w:val="Tablehead"/>
              <w:spacing w:before="0" w:after="0"/>
              <w:rPr>
                <w:sz w:val="20"/>
              </w:rPr>
            </w:pPr>
            <w:r w:rsidRPr="005D3C0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rsidR="00D07B84" w:rsidRPr="005D3C0E" w:rsidRDefault="00D07B84" w:rsidP="00CA2FAF">
            <w:pPr>
              <w:pStyle w:val="Tablehead"/>
              <w:spacing w:before="0" w:after="0"/>
              <w:rPr>
                <w:sz w:val="20"/>
              </w:rPr>
            </w:pPr>
            <w:r w:rsidRPr="005D3C0E">
              <w:rPr>
                <w:sz w:val="20"/>
              </w:rPr>
              <w:t>Area traffic capacity [kbit/s/km</w:t>
            </w:r>
            <w:r w:rsidRPr="005D3C0E">
              <w:rPr>
                <w:sz w:val="20"/>
                <w:vertAlign w:val="superscript"/>
              </w:rPr>
              <w:t>2</w:t>
            </w:r>
            <w:r w:rsidRPr="005D3C0E">
              <w:rPr>
                <w:sz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D07B84" w:rsidRPr="005D3C0E" w:rsidRDefault="00D07B84" w:rsidP="00CA2FAF">
            <w:pPr>
              <w:pStyle w:val="Tablehead"/>
              <w:spacing w:before="0" w:after="0"/>
              <w:rPr>
                <w:sz w:val="20"/>
              </w:rPr>
            </w:pPr>
            <w:r w:rsidRPr="005D3C0E">
              <w:rPr>
                <w:sz w:val="20"/>
              </w:rPr>
              <w:t>ITU Requirements</w:t>
            </w:r>
          </w:p>
        </w:tc>
      </w:tr>
      <w:tr w:rsidR="00AF7527" w:rsidRPr="005D3C0E"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DL</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15643A" w:rsidP="00D07B84">
            <w:pPr>
              <w:pStyle w:val="Tablehead"/>
              <w:rPr>
                <w:sz w:val="20"/>
                <w:lang w:eastAsia="zh-CN"/>
              </w:rPr>
            </w:pPr>
            <w:r>
              <w:rPr>
                <w:sz w:val="20"/>
                <w:lang w:eastAsia="zh-CN"/>
              </w:rPr>
              <w:t>10.81</w:t>
            </w:r>
          </w:p>
        </w:tc>
        <w:tc>
          <w:tcPr>
            <w:tcW w:w="0" w:type="auto"/>
            <w:vMerge w:val="restart"/>
            <w:tcBorders>
              <w:top w:val="single" w:sz="4" w:space="0" w:color="000000"/>
              <w:left w:val="single" w:sz="4" w:space="0" w:color="000000"/>
              <w:right w:val="single" w:sz="4" w:space="0" w:color="000000"/>
            </w:tcBorders>
            <w:vAlign w:val="center"/>
          </w:tcPr>
          <w:p w:rsidR="00AF7527" w:rsidRPr="005D3C0E" w:rsidRDefault="00AF7527" w:rsidP="00D07B84">
            <w:pPr>
              <w:pStyle w:val="Tablehead"/>
              <w:rPr>
                <w:sz w:val="20"/>
                <w:lang w:eastAsia="zh-CN"/>
              </w:rPr>
            </w:pPr>
            <w:r w:rsidRPr="005D3C0E">
              <w:rPr>
                <w:sz w:val="20"/>
                <w:lang w:eastAsia="zh-CN"/>
              </w:rPr>
              <w:t>8</w:t>
            </w:r>
          </w:p>
        </w:tc>
      </w:tr>
      <w:tr w:rsidR="00AF7527" w:rsidRPr="005D3C0E" w:rsidTr="00CA2FAF">
        <w:trPr>
          <w:cantSplit/>
          <w:jc w:val="center"/>
        </w:trPr>
        <w:tc>
          <w:tcPr>
            <w:tcW w:w="0" w:type="auto"/>
            <w:vMerge/>
            <w:tcBorders>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15643A" w:rsidP="00D07B84">
            <w:pPr>
              <w:pStyle w:val="Tablehead"/>
              <w:rPr>
                <w:sz w:val="20"/>
                <w:lang w:eastAsia="zh-CN"/>
              </w:rPr>
            </w:pPr>
            <w:r>
              <w:rPr>
                <w:sz w:val="20"/>
                <w:lang w:eastAsia="zh-CN"/>
              </w:rPr>
              <w:t>12.86</w:t>
            </w:r>
          </w:p>
        </w:tc>
        <w:tc>
          <w:tcPr>
            <w:tcW w:w="0" w:type="auto"/>
            <w:vMerge/>
            <w:tcBorders>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p>
        </w:tc>
      </w:tr>
      <w:tr w:rsidR="00AF7527" w:rsidRPr="005D3C0E"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UL</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15643A" w:rsidP="00D07B84">
            <w:pPr>
              <w:pStyle w:val="Tablehead"/>
              <w:rPr>
                <w:sz w:val="20"/>
                <w:lang w:eastAsia="zh-CN"/>
              </w:rPr>
            </w:pPr>
            <w:r>
              <w:rPr>
                <w:sz w:val="20"/>
                <w:lang w:eastAsia="zh-CN"/>
              </w:rPr>
              <w:t>10.81</w:t>
            </w:r>
          </w:p>
        </w:tc>
        <w:tc>
          <w:tcPr>
            <w:tcW w:w="0" w:type="auto"/>
            <w:vMerge w:val="restart"/>
            <w:tcBorders>
              <w:top w:val="single" w:sz="4" w:space="0" w:color="000000"/>
              <w:left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lang w:val="en-GB" w:eastAsia="zh-CN"/>
              </w:rPr>
              <w:t>1.5</w:t>
            </w:r>
          </w:p>
        </w:tc>
      </w:tr>
      <w:tr w:rsidR="00AF7527" w:rsidRPr="005D3C0E" w:rsidTr="00CA2FAF">
        <w:trPr>
          <w:cantSplit/>
          <w:jc w:val="center"/>
        </w:trPr>
        <w:tc>
          <w:tcPr>
            <w:tcW w:w="0" w:type="auto"/>
            <w:vMerge/>
            <w:tcBorders>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15643A" w:rsidP="00D07B84">
            <w:pPr>
              <w:pStyle w:val="Tablehead"/>
              <w:rPr>
                <w:sz w:val="20"/>
                <w:lang w:eastAsia="zh-CN"/>
              </w:rPr>
            </w:pPr>
            <w:r>
              <w:rPr>
                <w:sz w:val="20"/>
                <w:lang w:eastAsia="zh-CN"/>
              </w:rPr>
              <w:t>11.94</w:t>
            </w:r>
          </w:p>
        </w:tc>
        <w:tc>
          <w:tcPr>
            <w:tcW w:w="0" w:type="auto"/>
            <w:vMerge/>
            <w:tcBorders>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p>
        </w:tc>
      </w:tr>
    </w:tbl>
    <w:p w:rsidR="00D45836" w:rsidRPr="005D3C0E" w:rsidRDefault="000644BC" w:rsidP="006707F9">
      <w:pPr>
        <w:rPr>
          <w:sz w:val="20"/>
          <w:szCs w:val="20"/>
          <w:lang w:eastAsia="zh-CN"/>
        </w:rPr>
      </w:pPr>
      <w:r w:rsidRPr="005D3C0E">
        <w:rPr>
          <w:sz w:val="20"/>
          <w:szCs w:val="20"/>
          <w:lang w:eastAsia="zh-CN"/>
        </w:rPr>
        <w:t>For DL</w:t>
      </w:r>
      <w:r w:rsidR="006D21FF">
        <w:rPr>
          <w:rFonts w:hint="eastAsia"/>
          <w:sz w:val="20"/>
          <w:szCs w:val="20"/>
          <w:lang w:eastAsia="zh-CN"/>
        </w:rPr>
        <w:t xml:space="preserve"> and UL</w:t>
      </w:r>
      <w:r w:rsidRPr="005D3C0E">
        <w:rPr>
          <w:sz w:val="20"/>
          <w:szCs w:val="20"/>
          <w:lang w:eastAsia="zh-CN"/>
        </w:rPr>
        <w:t xml:space="preserve">, all of the </w:t>
      </w:r>
      <w:r w:rsidRPr="005D3C0E">
        <w:rPr>
          <w:rFonts w:eastAsia="MS Mincho"/>
          <w:sz w:val="20"/>
          <w:szCs w:val="20"/>
          <w:lang w:val="en-GB" w:eastAsia="ja-JP"/>
        </w:rPr>
        <w:t>area traffic capacity evaluation results and FRF=1/</w:t>
      </w:r>
      <w:r w:rsidR="006D21FF" w:rsidRPr="005D3C0E" w:rsidDel="006D21FF">
        <w:rPr>
          <w:rFonts w:eastAsia="MS Mincho"/>
          <w:sz w:val="20"/>
          <w:szCs w:val="20"/>
          <w:lang w:val="en-GB" w:eastAsia="ja-JP"/>
        </w:rPr>
        <w:t xml:space="preserve"> </w:t>
      </w:r>
      <w:r w:rsidRPr="005D3C0E">
        <w:rPr>
          <w:rFonts w:eastAsia="MS Mincho"/>
          <w:sz w:val="20"/>
          <w:szCs w:val="20"/>
          <w:lang w:val="en-GB" w:eastAsia="ja-JP"/>
        </w:rPr>
        <w:t xml:space="preserve">3 </w:t>
      </w:r>
      <w:r w:rsidRPr="005D3C0E">
        <w:rPr>
          <w:sz w:val="20"/>
          <w:szCs w:val="20"/>
          <w:lang w:eastAsia="zh-CN"/>
        </w:rPr>
        <w:t xml:space="preserve">can fulfil the ITU requirements. </w:t>
      </w:r>
    </w:p>
    <w:p w:rsidR="00AF7527" w:rsidRPr="00F513C8" w:rsidRDefault="00AF7527" w:rsidP="00AF7527">
      <w:pPr>
        <w:pStyle w:val="a5"/>
        <w:numPr>
          <w:ilvl w:val="0"/>
          <w:numId w:val="6"/>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DL and UL area traffic capacity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w:t>
      </w:r>
      <w:r w:rsidR="00A279C1">
        <w:rPr>
          <w:rFonts w:hint="eastAsia"/>
          <w:b/>
          <w:sz w:val="20"/>
          <w:szCs w:val="20"/>
          <w:lang w:eastAsia="zh-CN"/>
        </w:rPr>
        <w:t>FRF=1 and FRR=3</w:t>
      </w:r>
      <w:r w:rsidRPr="00FE5E40">
        <w:rPr>
          <w:b/>
          <w:sz w:val="20"/>
          <w:szCs w:val="20"/>
          <w:lang w:eastAsia="zh-CN"/>
        </w:rPr>
        <w:t>.</w:t>
      </w:r>
      <w:r w:rsidR="00A279C1">
        <w:rPr>
          <w:rFonts w:hint="eastAsia"/>
          <w:b/>
          <w:sz w:val="20"/>
          <w:szCs w:val="20"/>
          <w:lang w:eastAsia="zh-CN"/>
        </w:rPr>
        <w:t xml:space="preserve"> </w:t>
      </w:r>
    </w:p>
    <w:p w:rsidR="00AF7527" w:rsidRPr="00AF7527" w:rsidRDefault="00AF7527" w:rsidP="006707F9">
      <w:pPr>
        <w:rPr>
          <w:lang w:eastAsia="zh-CN"/>
        </w:rPr>
      </w:pPr>
    </w:p>
    <w:p w:rsidR="00E245C8" w:rsidRPr="00F513C8" w:rsidRDefault="000331B5" w:rsidP="00E245C8">
      <w:pPr>
        <w:pStyle w:val="2"/>
        <w:numPr>
          <w:ilvl w:val="1"/>
          <w:numId w:val="4"/>
        </w:numPr>
        <w:tabs>
          <w:tab w:val="clear" w:pos="576"/>
        </w:tabs>
        <w:rPr>
          <w:sz w:val="20"/>
          <w:szCs w:val="20"/>
          <w:lang w:val="en-GB" w:eastAsia="zh-CN"/>
        </w:rPr>
      </w:pPr>
      <w:r w:rsidRPr="000331B5">
        <w:rPr>
          <w:sz w:val="20"/>
          <w:szCs w:val="20"/>
          <w:lang w:eastAsia="zh-CN"/>
        </w:rPr>
        <w:t>User experienced data rate</w:t>
      </w:r>
    </w:p>
    <w:bookmarkEnd w:id="8"/>
    <w:p w:rsidR="000644BC" w:rsidRPr="002D79F9" w:rsidRDefault="000644BC" w:rsidP="000644BC">
      <w:pPr>
        <w:rPr>
          <w:sz w:val="20"/>
          <w:szCs w:val="20"/>
          <w:lang w:eastAsia="zh-CN"/>
        </w:rPr>
      </w:pPr>
      <w:r w:rsidRPr="002D79F9">
        <w:rPr>
          <w:rFonts w:eastAsia="MS Mincho"/>
          <w:sz w:val="20"/>
          <w:szCs w:val="20"/>
          <w:lang w:val="en-GB" w:eastAsia="ja-JP"/>
        </w:rPr>
        <w:t xml:space="preserve">According to section 7.2.3 of Report ITU-R M.2514 </w:t>
      </w:r>
      <w:r w:rsidR="00431AE0" w:rsidRPr="002D79F9">
        <w:rPr>
          <w:sz w:val="20"/>
          <w:szCs w:val="20"/>
          <w:lang w:eastAsia="zh-CN"/>
        </w:rPr>
        <w:fldChar w:fldCharType="begin"/>
      </w:r>
      <w:r w:rsidR="00431AE0" w:rsidRPr="002D79F9">
        <w:rPr>
          <w:rFonts w:eastAsia="MS Mincho"/>
          <w:sz w:val="20"/>
          <w:szCs w:val="20"/>
          <w:lang w:val="en-GB" w:eastAsia="ja-JP"/>
        </w:rPr>
        <w:instrText xml:space="preserve"> REF _Ref146266348 \r \h </w:instrText>
      </w:r>
      <w:r w:rsidR="002D79F9" w:rsidRPr="002D79F9">
        <w:rPr>
          <w:sz w:val="20"/>
          <w:szCs w:val="20"/>
          <w:lang w:eastAsia="zh-CN"/>
        </w:rPr>
        <w:instrText xml:space="preserve"> \* MERGEFORMAT </w:instrText>
      </w:r>
      <w:r w:rsidR="00431AE0" w:rsidRPr="002D79F9">
        <w:rPr>
          <w:sz w:val="20"/>
          <w:szCs w:val="20"/>
          <w:lang w:eastAsia="zh-CN"/>
        </w:rPr>
      </w:r>
      <w:r w:rsidR="00431AE0" w:rsidRPr="002D79F9">
        <w:rPr>
          <w:sz w:val="20"/>
          <w:szCs w:val="20"/>
          <w:lang w:eastAsia="zh-CN"/>
        </w:rPr>
        <w:fldChar w:fldCharType="separate"/>
      </w:r>
      <w:r w:rsidR="00431AE0" w:rsidRPr="002D79F9">
        <w:rPr>
          <w:rFonts w:eastAsia="MS Mincho"/>
          <w:sz w:val="20"/>
          <w:szCs w:val="20"/>
          <w:lang w:val="en-GB" w:eastAsia="ja-JP"/>
        </w:rPr>
        <w:t>[2]</w:t>
      </w:r>
      <w:r w:rsidR="00431AE0" w:rsidRPr="002D79F9">
        <w:rPr>
          <w:sz w:val="20"/>
          <w:szCs w:val="20"/>
          <w:lang w:eastAsia="zh-CN"/>
        </w:rPr>
        <w:fldChar w:fldCharType="end"/>
      </w:r>
      <w:r w:rsidRPr="002D79F9">
        <w:rPr>
          <w:rFonts w:eastAsia="MS Mincho"/>
          <w:sz w:val="20"/>
          <w:szCs w:val="20"/>
          <w:lang w:val="en-GB" w:eastAsia="ja-JP"/>
        </w:rPr>
        <w:t xml:space="preserve">, </w:t>
      </w:r>
      <w:r w:rsidRPr="002D79F9">
        <w:rPr>
          <w:sz w:val="20"/>
          <w:szCs w:val="20"/>
          <w:lang w:eastAsia="zh-CN"/>
        </w:rPr>
        <w:t xml:space="preserve">user experienced data rate is the 5% point of the cumulative distribution function (CDF) of the user throughput. </w:t>
      </w:r>
      <w:r w:rsidRPr="002D79F9">
        <w:rPr>
          <w:rFonts w:eastAsia="Malgun Gothic"/>
          <w:sz w:val="20"/>
          <w:szCs w:val="20"/>
          <w:lang w:val="en-GB" w:eastAsia="ko-KR"/>
        </w:rPr>
        <w:t>User throughput (during active time) is defined as the number of correctly received bits, i.e. the number of bits contained in the service data units (SDUs) delivered to Layer 3, over a certain period of time.</w:t>
      </w:r>
    </w:p>
    <w:p w:rsidR="000644BC" w:rsidRPr="002D79F9" w:rsidRDefault="000644BC" w:rsidP="000644BC">
      <w:pPr>
        <w:spacing w:beforeLines="50" w:before="120"/>
        <w:rPr>
          <w:sz w:val="20"/>
          <w:szCs w:val="20"/>
          <w:lang w:val="en-GB" w:eastAsia="zh-CN"/>
        </w:rPr>
      </w:pPr>
      <w:r w:rsidRPr="002D79F9">
        <w:rPr>
          <w:sz w:val="20"/>
          <w:szCs w:val="20"/>
          <w:lang w:eastAsia="zh-CN"/>
        </w:rPr>
        <w:t>Assuming one frequency band and one layer of transmission reception points (</w:t>
      </w:r>
      <w:proofErr w:type="spellStart"/>
      <w:r w:rsidRPr="002D79F9">
        <w:rPr>
          <w:sz w:val="20"/>
          <w:szCs w:val="20"/>
          <w:lang w:eastAsia="zh-CN"/>
        </w:rPr>
        <w:t>TRxP</w:t>
      </w:r>
      <w:proofErr w:type="spellEnd"/>
      <w:r w:rsidRPr="002D79F9">
        <w:rPr>
          <w:sz w:val="20"/>
          <w:szCs w:val="20"/>
          <w:lang w:eastAsia="zh-CN"/>
        </w:rPr>
        <w:t xml:space="preserve">), </w:t>
      </w:r>
      <w:r w:rsidRPr="002D79F9">
        <w:rPr>
          <w:sz w:val="20"/>
          <w:szCs w:val="20"/>
          <w:lang w:val="en-GB" w:eastAsia="ja-JP"/>
        </w:rPr>
        <w:t xml:space="preserve">the </w:t>
      </w:r>
      <w:r w:rsidRPr="002D79F9">
        <w:rPr>
          <w:sz w:val="20"/>
          <w:szCs w:val="20"/>
          <w:lang w:val="en-GB" w:eastAsia="zh-CN"/>
        </w:rPr>
        <w:t xml:space="preserve">user experienced data rate </w:t>
      </w:r>
      <w:proofErr w:type="spellStart"/>
      <w:r w:rsidRPr="002D79F9">
        <w:rPr>
          <w:i/>
          <w:iCs/>
          <w:sz w:val="20"/>
          <w:szCs w:val="20"/>
          <w:lang w:val="en-GB"/>
        </w:rPr>
        <w:t>R</w:t>
      </w:r>
      <w:r w:rsidRPr="002D79F9">
        <w:rPr>
          <w:i/>
          <w:iCs/>
          <w:sz w:val="20"/>
          <w:szCs w:val="20"/>
          <w:vertAlign w:val="subscript"/>
          <w:lang w:val="en-GB"/>
        </w:rPr>
        <w:t>user</w:t>
      </w:r>
      <w:proofErr w:type="spellEnd"/>
      <w:r w:rsidRPr="002D79F9">
        <w:rPr>
          <w:sz w:val="20"/>
          <w:szCs w:val="20"/>
          <w:lang w:val="en-GB" w:eastAsia="zh-CN"/>
        </w:rPr>
        <w:t xml:space="preserve"> should be derived from </w:t>
      </w:r>
      <w:r w:rsidRPr="002D79F9">
        <w:rPr>
          <w:sz w:val="20"/>
          <w:szCs w:val="20"/>
          <w:lang w:val="en-GB" w:eastAsia="ja-JP"/>
        </w:rPr>
        <w:t xml:space="preserve">the </w:t>
      </w:r>
      <w:r w:rsidRPr="002D79F9">
        <w:rPr>
          <w:sz w:val="20"/>
          <w:szCs w:val="20"/>
          <w:lang w:val="en-GB" w:eastAsia="zh-CN"/>
        </w:rPr>
        <w:t>5</w:t>
      </w:r>
      <w:r w:rsidRPr="002D79F9">
        <w:rPr>
          <w:sz w:val="20"/>
          <w:szCs w:val="20"/>
          <w:vertAlign w:val="superscript"/>
          <w:lang w:val="en-GB" w:eastAsia="zh-CN"/>
        </w:rPr>
        <w:t>th</w:t>
      </w:r>
      <w:r w:rsidRPr="002D79F9">
        <w:rPr>
          <w:sz w:val="20"/>
          <w:szCs w:val="20"/>
          <w:lang w:val="en-GB" w:eastAsia="zh-CN"/>
        </w:rPr>
        <w:t xml:space="preserve"> percentile user spectral efficiency, and is given by:</w:t>
      </w:r>
    </w:p>
    <w:p w:rsidR="000644BC" w:rsidRPr="002D79F9" w:rsidRDefault="000644BC" w:rsidP="000644BC">
      <w:pPr>
        <w:pStyle w:val="Eqn"/>
        <w:rPr>
          <w:sz w:val="20"/>
          <w:szCs w:val="20"/>
          <w:lang w:val="en-GB"/>
        </w:rPr>
      </w:pPr>
      <w:r w:rsidRPr="002D79F9">
        <w:rPr>
          <w:sz w:val="20"/>
          <w:szCs w:val="20"/>
          <w:lang w:val="en-GB" w:eastAsia="en-US"/>
        </w:rPr>
        <w:tab/>
      </w:r>
      <w:bookmarkStart w:id="14" w:name="OLE_LINK9"/>
      <w:bookmarkStart w:id="15" w:name="_Hlk130561367"/>
      <m:oMath>
        <m:sSub>
          <m:sSubPr>
            <m:ctrlPr>
              <w:rPr>
                <w:rFonts w:ascii="Cambria Math" w:hAnsi="Cambria Math"/>
                <w:sz w:val="20"/>
                <w:szCs w:val="20"/>
                <w:lang w:val="en-GB" w:eastAsia="en-US"/>
              </w:rPr>
            </m:ctrlPr>
          </m:sSubPr>
          <m:e>
            <m:r>
              <w:rPr>
                <w:rFonts w:ascii="Cambria Math" w:hAnsi="Cambria Math"/>
                <w:sz w:val="20"/>
                <w:szCs w:val="20"/>
                <w:lang w:val="en-GB"/>
              </w:rPr>
              <m:t>R</m:t>
            </m:r>
          </m:e>
          <m:sub>
            <m:r>
              <w:rPr>
                <w:rFonts w:ascii="Cambria Math" w:hAnsi="Cambria Math"/>
                <w:sz w:val="20"/>
                <w:szCs w:val="20"/>
                <w:lang w:val="en-GB"/>
              </w:rPr>
              <m:t>user</m:t>
            </m:r>
          </m:sub>
        </m:sSub>
        <m:r>
          <m:rPr>
            <m:sty m:val="p"/>
          </m:rPr>
          <w:rPr>
            <w:rFonts w:ascii="Cambria Math" w:hAnsi="Cambria Math"/>
            <w:sz w:val="20"/>
            <w:szCs w:val="20"/>
            <w:lang w:val="en-GB"/>
          </w:rPr>
          <m:t>=</m:t>
        </m:r>
        <m:r>
          <w:rPr>
            <w:rFonts w:ascii="Cambria Math" w:hAnsi="Cambria Math"/>
            <w:sz w:val="20"/>
            <w:szCs w:val="20"/>
            <w:lang w:val="en-GB"/>
          </w:rPr>
          <m:t>W</m:t>
        </m:r>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rPr>
              <m:t>SE</m:t>
            </m:r>
          </m:e>
          <m:sub>
            <m:r>
              <w:rPr>
                <w:rFonts w:ascii="Cambria Math" w:hAnsi="Cambria Math"/>
                <w:sz w:val="20"/>
                <w:szCs w:val="20"/>
                <w:lang w:val="en-GB"/>
              </w:rPr>
              <m:t>user</m:t>
            </m:r>
          </m:sub>
        </m:sSub>
      </m:oMath>
      <w:bookmarkEnd w:id="14"/>
      <w:bookmarkEnd w:id="15"/>
      <w:r w:rsidRPr="002D79F9">
        <w:rPr>
          <w:sz w:val="20"/>
          <w:szCs w:val="20"/>
        </w:rPr>
        <w:tab/>
      </w:r>
    </w:p>
    <w:p w:rsidR="000644BC" w:rsidRPr="002D79F9" w:rsidRDefault="000644BC" w:rsidP="000644BC">
      <w:pPr>
        <w:rPr>
          <w:sz w:val="20"/>
          <w:szCs w:val="20"/>
          <w:lang w:val="en-GB" w:eastAsia="zh-CN"/>
        </w:rPr>
      </w:pPr>
      <w:proofErr w:type="gramStart"/>
      <w:r w:rsidRPr="002D79F9">
        <w:rPr>
          <w:sz w:val="20"/>
          <w:szCs w:val="20"/>
          <w:lang w:val="en-GB" w:eastAsia="zh-CN"/>
        </w:rPr>
        <w:t>where</w:t>
      </w:r>
      <w:proofErr w:type="gramEnd"/>
      <w:r w:rsidRPr="002D79F9">
        <w:rPr>
          <w:sz w:val="20"/>
          <w:szCs w:val="20"/>
          <w:lang w:val="en-GB" w:eastAsia="zh-CN"/>
        </w:rPr>
        <w:t xml:space="preserve"> </w:t>
      </w:r>
      <w:r w:rsidRPr="002D79F9">
        <w:rPr>
          <w:rFonts w:eastAsiaTheme="minorEastAsia"/>
          <w:i/>
          <w:sz w:val="20"/>
          <w:szCs w:val="20"/>
          <w:lang w:val="en-GB" w:eastAsia="zh-CN"/>
        </w:rPr>
        <w:t>W</w:t>
      </w:r>
      <w:r w:rsidRPr="002D79F9">
        <w:rPr>
          <w:rFonts w:eastAsiaTheme="minorEastAsia"/>
          <w:sz w:val="20"/>
          <w:szCs w:val="20"/>
          <w:lang w:val="en-GB" w:eastAsia="zh-CN"/>
        </w:rPr>
        <w:t xml:space="preserve"> is the channel bandwidth and </w:t>
      </w:r>
      <w:proofErr w:type="spellStart"/>
      <w:r w:rsidRPr="002D79F9">
        <w:rPr>
          <w:rFonts w:eastAsiaTheme="minorEastAsia"/>
          <w:i/>
          <w:iCs/>
          <w:sz w:val="20"/>
          <w:szCs w:val="20"/>
          <w:lang w:val="en-GB" w:eastAsia="zh-CN"/>
        </w:rPr>
        <w:t>SE</w:t>
      </w:r>
      <w:r w:rsidRPr="002D79F9">
        <w:rPr>
          <w:rFonts w:eastAsiaTheme="minorEastAsia"/>
          <w:i/>
          <w:iCs/>
          <w:sz w:val="20"/>
          <w:szCs w:val="20"/>
          <w:vertAlign w:val="subscript"/>
          <w:lang w:val="en-GB" w:eastAsia="zh-CN"/>
        </w:rPr>
        <w:t>user</w:t>
      </w:r>
      <w:proofErr w:type="spellEnd"/>
      <w:r w:rsidRPr="002D79F9">
        <w:rPr>
          <w:rFonts w:eastAsiaTheme="minorEastAsia"/>
          <w:sz w:val="20"/>
          <w:szCs w:val="20"/>
          <w:lang w:val="en-GB" w:eastAsia="zh-CN"/>
        </w:rPr>
        <w:t xml:space="preserve"> denote the 5</w:t>
      </w:r>
      <w:r w:rsidRPr="002D79F9">
        <w:rPr>
          <w:rFonts w:eastAsiaTheme="minorEastAsia"/>
          <w:sz w:val="20"/>
          <w:szCs w:val="20"/>
          <w:vertAlign w:val="superscript"/>
          <w:lang w:val="en-GB" w:eastAsia="zh-CN"/>
        </w:rPr>
        <w:t>th</w:t>
      </w:r>
      <w:r w:rsidRPr="002D79F9">
        <w:rPr>
          <w:rFonts w:eastAsiaTheme="minorEastAsia"/>
          <w:sz w:val="20"/>
          <w:szCs w:val="20"/>
          <w:lang w:val="en-GB" w:eastAsia="zh-CN"/>
        </w:rPr>
        <w:t xml:space="preserve"> percentile user spectral efficiency.</w:t>
      </w:r>
    </w:p>
    <w:p w:rsidR="000644BC" w:rsidRPr="002D79F9" w:rsidRDefault="000644BC" w:rsidP="000644BC">
      <w:pPr>
        <w:spacing w:before="72"/>
        <w:rPr>
          <w:sz w:val="20"/>
          <w:szCs w:val="20"/>
          <w:lang w:eastAsia="zh-CN"/>
        </w:rPr>
      </w:pPr>
      <w:r w:rsidRPr="002D79F9">
        <w:rPr>
          <w:sz w:val="20"/>
          <w:szCs w:val="20"/>
          <w:lang w:eastAsia="zh-CN"/>
        </w:rPr>
        <w:t xml:space="preserve">According to the DL and UL results of </w:t>
      </w:r>
      <w:r w:rsidRPr="002D79F9">
        <w:rPr>
          <w:rFonts w:eastAsiaTheme="minorEastAsia"/>
          <w:sz w:val="20"/>
          <w:szCs w:val="20"/>
          <w:lang w:val="en-GB" w:eastAsia="zh-CN"/>
        </w:rPr>
        <w:t>5</w:t>
      </w:r>
      <w:r w:rsidRPr="002D79F9">
        <w:rPr>
          <w:rFonts w:eastAsiaTheme="minorEastAsia"/>
          <w:sz w:val="20"/>
          <w:szCs w:val="20"/>
          <w:vertAlign w:val="superscript"/>
          <w:lang w:val="en-GB" w:eastAsia="zh-CN"/>
        </w:rPr>
        <w:t>th</w:t>
      </w:r>
      <w:r w:rsidRPr="002D79F9">
        <w:rPr>
          <w:rFonts w:eastAsiaTheme="minorEastAsia"/>
          <w:sz w:val="20"/>
          <w:szCs w:val="20"/>
          <w:lang w:val="en-GB" w:eastAsia="zh-CN"/>
        </w:rPr>
        <w:t xml:space="preserve"> percentile user spectral efficiency in Section </w:t>
      </w:r>
      <w:r w:rsidR="00CA2FAF" w:rsidRPr="002D79F9">
        <w:rPr>
          <w:rFonts w:eastAsiaTheme="minorEastAsia"/>
          <w:sz w:val="20"/>
          <w:szCs w:val="20"/>
          <w:lang w:val="en-GB" w:eastAsia="zh-CN"/>
        </w:rPr>
        <w:fldChar w:fldCharType="begin"/>
      </w:r>
      <w:r w:rsidR="00CA2FAF" w:rsidRPr="002D79F9">
        <w:rPr>
          <w:rFonts w:eastAsiaTheme="minorEastAsia"/>
          <w:sz w:val="20"/>
          <w:szCs w:val="20"/>
          <w:lang w:val="en-GB" w:eastAsia="zh-CN"/>
        </w:rPr>
        <w:instrText xml:space="preserve"> REF _Ref146282211 \r \h </w:instrText>
      </w:r>
      <w:r w:rsidR="002D79F9" w:rsidRPr="002D79F9">
        <w:rPr>
          <w:rFonts w:eastAsiaTheme="minorEastAsia"/>
          <w:sz w:val="20"/>
          <w:szCs w:val="20"/>
          <w:lang w:val="en-GB" w:eastAsia="zh-CN"/>
        </w:rPr>
        <w:instrText xml:space="preserve"> \* MERGEFORMAT </w:instrText>
      </w:r>
      <w:r w:rsidR="00CA2FAF" w:rsidRPr="002D79F9">
        <w:rPr>
          <w:rFonts w:eastAsiaTheme="minorEastAsia"/>
          <w:sz w:val="20"/>
          <w:szCs w:val="20"/>
          <w:lang w:val="en-GB" w:eastAsia="zh-CN"/>
        </w:rPr>
      </w:r>
      <w:r w:rsidR="00CA2FAF" w:rsidRPr="002D79F9">
        <w:rPr>
          <w:rFonts w:eastAsiaTheme="minorEastAsia"/>
          <w:sz w:val="20"/>
          <w:szCs w:val="20"/>
          <w:lang w:val="en-GB" w:eastAsia="zh-CN"/>
        </w:rPr>
        <w:fldChar w:fldCharType="separate"/>
      </w:r>
      <w:r w:rsidR="00CA2FAF" w:rsidRPr="002D79F9">
        <w:rPr>
          <w:rFonts w:eastAsiaTheme="minorEastAsia"/>
          <w:sz w:val="20"/>
          <w:szCs w:val="20"/>
          <w:lang w:val="en-GB" w:eastAsia="zh-CN"/>
        </w:rPr>
        <w:t>2.2</w:t>
      </w:r>
      <w:r w:rsidR="00CA2FAF" w:rsidRPr="002D79F9">
        <w:rPr>
          <w:rFonts w:eastAsiaTheme="minorEastAsia"/>
          <w:sz w:val="20"/>
          <w:szCs w:val="20"/>
          <w:lang w:val="en-GB" w:eastAsia="zh-CN"/>
        </w:rPr>
        <w:fldChar w:fldCharType="end"/>
      </w:r>
      <w:r w:rsidRPr="002D79F9">
        <w:rPr>
          <w:rFonts w:eastAsiaTheme="minorEastAsia"/>
          <w:sz w:val="20"/>
          <w:szCs w:val="20"/>
          <w:lang w:val="en-GB" w:eastAsia="zh-CN"/>
        </w:rPr>
        <w:t xml:space="preserve">, and 30 MHz channel bandwidth, the DL and UL results of </w:t>
      </w:r>
      <w:r w:rsidRPr="002D79F9">
        <w:rPr>
          <w:sz w:val="20"/>
          <w:szCs w:val="20"/>
          <w:lang w:val="en-GB" w:eastAsia="zh-CN"/>
        </w:rPr>
        <w:t xml:space="preserve">user experienced data rate are list in </w:t>
      </w:r>
      <w:r w:rsidRPr="002D79F9">
        <w:rPr>
          <w:sz w:val="20"/>
          <w:szCs w:val="20"/>
          <w:lang w:val="en-GB" w:eastAsia="zh-CN"/>
        </w:rPr>
        <w:fldChar w:fldCharType="begin"/>
      </w:r>
      <w:r w:rsidRPr="002D79F9">
        <w:rPr>
          <w:sz w:val="20"/>
          <w:szCs w:val="20"/>
          <w:lang w:val="en-GB" w:eastAsia="zh-CN"/>
        </w:rPr>
        <w:instrText xml:space="preserve"> REF _Ref141277417 \h </w:instrText>
      </w:r>
      <w:r w:rsidR="002D79F9" w:rsidRPr="002D79F9">
        <w:rPr>
          <w:sz w:val="20"/>
          <w:szCs w:val="20"/>
          <w:lang w:val="en-GB" w:eastAsia="zh-CN"/>
        </w:rPr>
        <w:instrText xml:space="preserve"> \* MERGEFORMAT </w:instrText>
      </w:r>
      <w:r w:rsidRPr="002D79F9">
        <w:rPr>
          <w:sz w:val="20"/>
          <w:szCs w:val="20"/>
          <w:lang w:val="en-GB" w:eastAsia="zh-CN"/>
        </w:rPr>
      </w:r>
      <w:r w:rsidRPr="002D79F9">
        <w:rPr>
          <w:sz w:val="20"/>
          <w:szCs w:val="20"/>
          <w:lang w:val="en-GB" w:eastAsia="zh-CN"/>
        </w:rPr>
        <w:fldChar w:fldCharType="separate"/>
      </w:r>
      <w:r w:rsidR="008B30B2" w:rsidRPr="002D79F9">
        <w:rPr>
          <w:sz w:val="20"/>
          <w:szCs w:val="20"/>
        </w:rPr>
        <w:t xml:space="preserve">Table </w:t>
      </w:r>
      <w:r w:rsidR="008B30B2" w:rsidRPr="002D79F9">
        <w:rPr>
          <w:noProof/>
          <w:sz w:val="20"/>
          <w:szCs w:val="20"/>
        </w:rPr>
        <w:t>4</w:t>
      </w:r>
      <w:r w:rsidRPr="002D79F9">
        <w:rPr>
          <w:sz w:val="20"/>
          <w:szCs w:val="20"/>
          <w:lang w:val="en-GB" w:eastAsia="zh-CN"/>
        </w:rPr>
        <w:fldChar w:fldCharType="end"/>
      </w:r>
      <w:r w:rsidRPr="002D79F9">
        <w:rPr>
          <w:sz w:val="20"/>
          <w:szCs w:val="20"/>
          <w:lang w:val="en-GB" w:eastAsia="zh-CN"/>
        </w:rPr>
        <w:t>.</w:t>
      </w:r>
    </w:p>
    <w:p w:rsidR="000644BC" w:rsidRPr="002D79F9" w:rsidRDefault="000644BC" w:rsidP="000644BC">
      <w:pPr>
        <w:pStyle w:val="ac"/>
        <w:keepNext/>
        <w:jc w:val="center"/>
        <w:rPr>
          <w:rFonts w:ascii="Times New Roman" w:hAnsi="Times New Roman" w:cs="Times New Roman"/>
          <w:lang w:eastAsia="zh-CN"/>
        </w:rPr>
      </w:pPr>
      <w:bookmarkStart w:id="16" w:name="_Ref141277417"/>
      <w:r w:rsidRPr="002D79F9">
        <w:rPr>
          <w:rFonts w:ascii="Times New Roman" w:hAnsi="Times New Roman" w:cs="Times New Roman"/>
        </w:rPr>
        <w:t xml:space="preserve">Table </w:t>
      </w:r>
      <w:r w:rsidRPr="002D79F9">
        <w:rPr>
          <w:rFonts w:ascii="Times New Roman" w:hAnsi="Times New Roman" w:cs="Times New Roman"/>
          <w:noProof/>
        </w:rPr>
        <w:fldChar w:fldCharType="begin"/>
      </w:r>
      <w:r w:rsidRPr="002D79F9">
        <w:rPr>
          <w:rFonts w:ascii="Times New Roman" w:hAnsi="Times New Roman" w:cs="Times New Roman"/>
          <w:noProof/>
        </w:rPr>
        <w:instrText xml:space="preserve"> SEQ Table \* ARABIC </w:instrText>
      </w:r>
      <w:r w:rsidRPr="002D79F9">
        <w:rPr>
          <w:rFonts w:ascii="Times New Roman" w:hAnsi="Times New Roman" w:cs="Times New Roman"/>
          <w:noProof/>
        </w:rPr>
        <w:fldChar w:fldCharType="separate"/>
      </w:r>
      <w:r w:rsidR="008B30B2" w:rsidRPr="002D79F9">
        <w:rPr>
          <w:rFonts w:ascii="Times New Roman" w:hAnsi="Times New Roman" w:cs="Times New Roman"/>
          <w:noProof/>
        </w:rPr>
        <w:t>4</w:t>
      </w:r>
      <w:r w:rsidRPr="002D79F9">
        <w:rPr>
          <w:rFonts w:ascii="Times New Roman" w:hAnsi="Times New Roman" w:cs="Times New Roman"/>
          <w:noProof/>
        </w:rPr>
        <w:fldChar w:fldCharType="end"/>
      </w:r>
      <w:bookmarkEnd w:id="16"/>
      <w:r w:rsidRPr="002D79F9">
        <w:rPr>
          <w:rFonts w:ascii="Times New Roman" w:hAnsi="Times New Roman" w:cs="Times New Roman"/>
        </w:rPr>
        <w:t>: Evaluation results of DL and UL user experienced data rate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3249"/>
        <w:gridCol w:w="1822"/>
      </w:tblGrid>
      <w:tr w:rsidR="000A12E4" w:rsidRPr="002D79F9" w:rsidTr="000A12E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0A12E4" w:rsidRPr="002D79F9" w:rsidRDefault="000A12E4" w:rsidP="00CA2FAF">
            <w:pPr>
              <w:pStyle w:val="Tablehead"/>
              <w:spacing w:before="0" w:after="0"/>
              <w:rPr>
                <w:sz w:val="20"/>
              </w:rPr>
            </w:pPr>
            <w:r w:rsidRPr="002D79F9">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rsidR="000A12E4" w:rsidRPr="002D79F9" w:rsidRDefault="000A12E4" w:rsidP="00CA2FAF">
            <w:pPr>
              <w:pStyle w:val="Tablehead"/>
              <w:spacing w:before="0" w:after="0"/>
              <w:rPr>
                <w:sz w:val="20"/>
              </w:rPr>
            </w:pPr>
            <w:r w:rsidRPr="002D79F9">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rsidR="000A12E4" w:rsidRPr="002D79F9" w:rsidRDefault="000A12E4" w:rsidP="00CA2FAF">
            <w:pPr>
              <w:pStyle w:val="Tablehead"/>
              <w:spacing w:before="0" w:after="0"/>
              <w:rPr>
                <w:sz w:val="20"/>
                <w:lang w:val="en-GB" w:eastAsia="zh-CN"/>
              </w:rPr>
            </w:pPr>
            <w:r w:rsidRPr="002D79F9">
              <w:rPr>
                <w:sz w:val="20"/>
                <w:lang w:val="en-GB" w:eastAsia="zh-CN"/>
              </w:rPr>
              <w:t>User experienced data rate [Mbit/s]</w:t>
            </w:r>
          </w:p>
        </w:tc>
        <w:tc>
          <w:tcPr>
            <w:tcW w:w="0" w:type="auto"/>
            <w:tcBorders>
              <w:top w:val="single" w:sz="4" w:space="0" w:color="000000"/>
              <w:left w:val="single" w:sz="4" w:space="0" w:color="000000"/>
              <w:bottom w:val="single" w:sz="4" w:space="0" w:color="000000"/>
              <w:right w:val="single" w:sz="4" w:space="0" w:color="000000"/>
            </w:tcBorders>
            <w:vAlign w:val="center"/>
          </w:tcPr>
          <w:p w:rsidR="000A12E4" w:rsidRPr="002D79F9" w:rsidRDefault="000A12E4" w:rsidP="00CA2FAF">
            <w:pPr>
              <w:pStyle w:val="Tablehead"/>
              <w:spacing w:before="0" w:after="0"/>
              <w:rPr>
                <w:sz w:val="20"/>
                <w:lang w:val="en-GB" w:eastAsia="zh-CN"/>
              </w:rPr>
            </w:pPr>
            <w:r w:rsidRPr="002D79F9">
              <w:rPr>
                <w:sz w:val="20"/>
                <w:lang w:val="en-GB" w:eastAsia="zh-CN"/>
              </w:rPr>
              <w:t>ITU Requirements</w:t>
            </w:r>
          </w:p>
        </w:tc>
      </w:tr>
      <w:tr w:rsidR="00CA2FAF" w:rsidRPr="002D79F9"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DL</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lang w:val="en-GB" w:eastAsia="zh-CN"/>
              </w:rPr>
            </w:pPr>
            <w:r w:rsidRPr="002D79F9">
              <w:rPr>
                <w:color w:val="FF0000"/>
                <w:sz w:val="20"/>
                <w:lang w:val="en-GB" w:eastAsia="zh-CN"/>
              </w:rPr>
              <w:t>0.96</w:t>
            </w:r>
          </w:p>
        </w:tc>
        <w:tc>
          <w:tcPr>
            <w:tcW w:w="0" w:type="auto"/>
            <w:vMerge w:val="restart"/>
            <w:tcBorders>
              <w:top w:val="single" w:sz="4" w:space="0" w:color="000000"/>
              <w:left w:val="single" w:sz="4" w:space="0" w:color="000000"/>
              <w:right w:val="single" w:sz="4" w:space="0" w:color="000000"/>
            </w:tcBorders>
            <w:vAlign w:val="center"/>
          </w:tcPr>
          <w:p w:rsidR="00CA2FAF" w:rsidRPr="002D79F9" w:rsidRDefault="00CA2FAF" w:rsidP="000A12E4">
            <w:pPr>
              <w:pStyle w:val="Tablehead"/>
              <w:rPr>
                <w:sz w:val="20"/>
                <w:lang w:val="en-GB" w:eastAsia="zh-CN"/>
              </w:rPr>
            </w:pPr>
            <w:r w:rsidRPr="002D79F9">
              <w:rPr>
                <w:sz w:val="20"/>
                <w:lang w:val="en-GB" w:eastAsia="zh-CN"/>
              </w:rPr>
              <w:t>1</w:t>
            </w:r>
          </w:p>
        </w:tc>
      </w:tr>
      <w:tr w:rsidR="00CA2FAF" w:rsidRPr="002D79F9" w:rsidTr="00CA2FAF">
        <w:trPr>
          <w:cantSplit/>
          <w:jc w:val="center"/>
        </w:trPr>
        <w:tc>
          <w:tcPr>
            <w:tcW w:w="0" w:type="auto"/>
            <w:vMerge/>
            <w:tcBorders>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lang w:val="en-GB" w:eastAsia="zh-CN"/>
              </w:rPr>
            </w:pPr>
            <w:r w:rsidRPr="002D79F9">
              <w:rPr>
                <w:sz w:val="20"/>
                <w:lang w:val="en-GB" w:eastAsia="zh-CN"/>
              </w:rPr>
              <w:t>1.63</w:t>
            </w:r>
          </w:p>
        </w:tc>
        <w:tc>
          <w:tcPr>
            <w:tcW w:w="0" w:type="auto"/>
            <w:vMerge/>
            <w:tcBorders>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lang w:val="en-GB" w:eastAsia="zh-CN"/>
              </w:rPr>
            </w:pPr>
          </w:p>
        </w:tc>
      </w:tr>
      <w:tr w:rsidR="00CA2FAF" w:rsidRPr="002D79F9"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UL</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31538B">
            <w:pPr>
              <w:pStyle w:val="Tablehead"/>
              <w:rPr>
                <w:color w:val="FF0000"/>
                <w:sz w:val="20"/>
                <w:lang w:val="en-GB" w:eastAsia="zh-CN"/>
              </w:rPr>
            </w:pPr>
            <w:r w:rsidRPr="002D79F9">
              <w:rPr>
                <w:sz w:val="20"/>
                <w:lang w:val="en-GB" w:eastAsia="zh-CN"/>
              </w:rPr>
              <w:t>0. 91</w:t>
            </w:r>
          </w:p>
        </w:tc>
        <w:tc>
          <w:tcPr>
            <w:tcW w:w="0" w:type="auto"/>
            <w:vMerge w:val="restart"/>
            <w:tcBorders>
              <w:top w:val="single" w:sz="4" w:space="0" w:color="000000"/>
              <w:left w:val="single" w:sz="4" w:space="0" w:color="000000"/>
              <w:right w:val="single" w:sz="4" w:space="0" w:color="000000"/>
            </w:tcBorders>
            <w:vAlign w:val="center"/>
          </w:tcPr>
          <w:p w:rsidR="00CA2FAF" w:rsidRPr="002D79F9" w:rsidRDefault="00CA2FAF" w:rsidP="000A12E4">
            <w:pPr>
              <w:pStyle w:val="Tablehead"/>
              <w:rPr>
                <w:sz w:val="20"/>
                <w:lang w:val="en-GB" w:eastAsia="zh-CN"/>
              </w:rPr>
            </w:pPr>
            <w:r w:rsidRPr="002D79F9">
              <w:rPr>
                <w:sz w:val="20"/>
                <w:lang w:val="en-GB" w:eastAsia="zh-CN"/>
              </w:rPr>
              <w:t>0.1</w:t>
            </w:r>
          </w:p>
        </w:tc>
      </w:tr>
      <w:tr w:rsidR="00CA2FAF" w:rsidRPr="002D79F9" w:rsidTr="00CA2FAF">
        <w:trPr>
          <w:cantSplit/>
          <w:jc w:val="center"/>
        </w:trPr>
        <w:tc>
          <w:tcPr>
            <w:tcW w:w="0" w:type="auto"/>
            <w:vMerge/>
            <w:tcBorders>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color w:val="FF0000"/>
                <w:sz w:val="20"/>
                <w:lang w:val="en-GB" w:eastAsia="zh-CN"/>
              </w:rPr>
            </w:pPr>
            <w:r w:rsidRPr="002D79F9">
              <w:rPr>
                <w:sz w:val="20"/>
                <w:lang w:val="en-GB" w:eastAsia="zh-CN"/>
              </w:rPr>
              <w:t>1.42</w:t>
            </w:r>
          </w:p>
        </w:tc>
        <w:tc>
          <w:tcPr>
            <w:tcW w:w="0" w:type="auto"/>
            <w:vMerge/>
            <w:tcBorders>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lang w:val="en-GB" w:eastAsia="zh-CN"/>
              </w:rPr>
            </w:pPr>
          </w:p>
        </w:tc>
      </w:tr>
    </w:tbl>
    <w:p w:rsidR="00CA2FAF" w:rsidRPr="002D79F9" w:rsidRDefault="00CA2FAF" w:rsidP="000644BC">
      <w:pPr>
        <w:spacing w:before="72"/>
        <w:rPr>
          <w:sz w:val="20"/>
          <w:szCs w:val="20"/>
          <w:lang w:eastAsia="zh-CN"/>
        </w:rPr>
      </w:pPr>
      <w:r w:rsidRPr="002D79F9">
        <w:rPr>
          <w:sz w:val="20"/>
          <w:szCs w:val="20"/>
          <w:lang w:eastAsia="zh-CN"/>
        </w:rPr>
        <w:t xml:space="preserve">As shown in </w:t>
      </w:r>
      <w:r w:rsidRPr="002D79F9">
        <w:rPr>
          <w:sz w:val="20"/>
          <w:szCs w:val="20"/>
          <w:lang w:eastAsia="zh-CN"/>
        </w:rPr>
        <w:fldChar w:fldCharType="begin"/>
      </w:r>
      <w:r w:rsidRPr="002D79F9">
        <w:rPr>
          <w:sz w:val="20"/>
          <w:szCs w:val="20"/>
          <w:lang w:eastAsia="zh-CN"/>
        </w:rPr>
        <w:instrText xml:space="preserve"> REF _Ref141277417 \h </w:instrText>
      </w:r>
      <w:r w:rsidR="002D79F9" w:rsidRPr="002D79F9">
        <w:rPr>
          <w:sz w:val="20"/>
          <w:szCs w:val="20"/>
          <w:lang w:eastAsia="zh-CN"/>
        </w:rPr>
        <w:instrText xml:space="preserve"> \* MERGEFORMAT </w:instrText>
      </w:r>
      <w:r w:rsidRPr="002D79F9">
        <w:rPr>
          <w:sz w:val="20"/>
          <w:szCs w:val="20"/>
          <w:lang w:eastAsia="zh-CN"/>
        </w:rPr>
      </w:r>
      <w:r w:rsidRPr="002D79F9">
        <w:rPr>
          <w:sz w:val="20"/>
          <w:szCs w:val="20"/>
          <w:lang w:eastAsia="zh-CN"/>
        </w:rPr>
        <w:fldChar w:fldCharType="separate"/>
      </w:r>
      <w:r w:rsidRPr="002D79F9">
        <w:rPr>
          <w:sz w:val="20"/>
          <w:szCs w:val="20"/>
        </w:rPr>
        <w:t xml:space="preserve">Table </w:t>
      </w:r>
      <w:r w:rsidRPr="002D79F9">
        <w:rPr>
          <w:noProof/>
          <w:sz w:val="20"/>
          <w:szCs w:val="20"/>
        </w:rPr>
        <w:t>4</w:t>
      </w:r>
      <w:r w:rsidRPr="002D79F9">
        <w:rPr>
          <w:sz w:val="20"/>
          <w:szCs w:val="20"/>
          <w:lang w:eastAsia="zh-CN"/>
        </w:rPr>
        <w:fldChar w:fldCharType="end"/>
      </w:r>
      <w:r w:rsidRPr="002D79F9">
        <w:rPr>
          <w:sz w:val="20"/>
          <w:szCs w:val="20"/>
          <w:lang w:eastAsia="zh-CN"/>
        </w:rPr>
        <w:t xml:space="preserve">, the evaluation results of UL </w:t>
      </w:r>
      <w:r w:rsidRPr="002D79F9">
        <w:rPr>
          <w:sz w:val="20"/>
          <w:szCs w:val="20"/>
          <w:lang w:val="en-GB" w:eastAsia="zh-CN"/>
        </w:rPr>
        <w:t>user experienced data rate</w:t>
      </w:r>
      <w:r w:rsidRPr="002D79F9">
        <w:rPr>
          <w:sz w:val="20"/>
          <w:szCs w:val="20"/>
          <w:lang w:eastAsia="zh-CN"/>
        </w:rPr>
        <w:t xml:space="preserve"> with FRF=1/3 can fulfil the ITU requirement. When FRF=3, the evaluation results of DL </w:t>
      </w:r>
      <w:r w:rsidRPr="002D79F9">
        <w:rPr>
          <w:sz w:val="20"/>
          <w:szCs w:val="20"/>
          <w:lang w:val="en-GB" w:eastAsia="zh-CN"/>
        </w:rPr>
        <w:t>user experienced data rate</w:t>
      </w:r>
      <w:r w:rsidRPr="002D79F9">
        <w:rPr>
          <w:sz w:val="20"/>
          <w:szCs w:val="20"/>
          <w:lang w:eastAsia="zh-CN"/>
        </w:rPr>
        <w:t xml:space="preserve"> can fulfil the ITU requirement, but that with FRF=1 can’t fulfil the ITU requirement.</w:t>
      </w:r>
    </w:p>
    <w:p w:rsidR="00AF7527" w:rsidRPr="002D79F9" w:rsidRDefault="00AF7527" w:rsidP="00AF7527">
      <w:pPr>
        <w:pStyle w:val="a5"/>
        <w:numPr>
          <w:ilvl w:val="0"/>
          <w:numId w:val="6"/>
        </w:numPr>
        <w:ind w:left="1606" w:hangingChars="800" w:hanging="1606"/>
        <w:rPr>
          <w:b/>
          <w:sz w:val="20"/>
          <w:szCs w:val="20"/>
          <w:lang w:eastAsia="zh-CN"/>
        </w:rPr>
      </w:pPr>
      <w:r w:rsidRPr="002D79F9">
        <w:rPr>
          <w:b/>
          <w:sz w:val="20"/>
          <w:szCs w:val="20"/>
          <w:lang w:eastAsia="zh-CN"/>
        </w:rPr>
        <w:t xml:space="preserve">The evaluation results of UL user experienced data rate can meet the ITU-R requirements </w:t>
      </w:r>
      <w:r w:rsidR="00F8681D">
        <w:rPr>
          <w:rFonts w:hint="eastAsia"/>
          <w:b/>
          <w:sz w:val="20"/>
          <w:szCs w:val="20"/>
          <w:lang w:eastAsia="zh-CN"/>
        </w:rPr>
        <w:t>in</w:t>
      </w:r>
      <w:r w:rsidRPr="002D79F9">
        <w:rPr>
          <w:b/>
          <w:sz w:val="20"/>
          <w:szCs w:val="20"/>
          <w:lang w:eastAsia="zh-CN"/>
        </w:rPr>
        <w:t xml:space="preserve"> </w:t>
      </w:r>
      <w:r w:rsidR="00AA5192">
        <w:rPr>
          <w:rFonts w:hint="eastAsia"/>
          <w:b/>
          <w:sz w:val="20"/>
          <w:szCs w:val="20"/>
          <w:lang w:eastAsia="zh-CN"/>
        </w:rPr>
        <w:t>FRF=1 and FRR=3</w:t>
      </w:r>
      <w:r w:rsidRPr="002D79F9">
        <w:rPr>
          <w:b/>
          <w:sz w:val="20"/>
          <w:szCs w:val="20"/>
          <w:lang w:eastAsia="zh-CN"/>
        </w:rPr>
        <w:t>.</w:t>
      </w:r>
      <w:r w:rsidR="00AA5192">
        <w:rPr>
          <w:rFonts w:hint="eastAsia"/>
          <w:b/>
          <w:sz w:val="20"/>
          <w:szCs w:val="20"/>
          <w:lang w:eastAsia="zh-CN"/>
        </w:rPr>
        <w:t xml:space="preserve"> </w:t>
      </w:r>
    </w:p>
    <w:p w:rsidR="00AF7527" w:rsidRPr="002D79F9" w:rsidRDefault="00AF7527" w:rsidP="00AF7527">
      <w:pPr>
        <w:pStyle w:val="a5"/>
        <w:numPr>
          <w:ilvl w:val="0"/>
          <w:numId w:val="6"/>
        </w:numPr>
        <w:ind w:left="1606" w:hangingChars="800" w:hanging="1606"/>
        <w:rPr>
          <w:b/>
          <w:sz w:val="20"/>
          <w:szCs w:val="20"/>
          <w:lang w:eastAsia="zh-CN"/>
        </w:rPr>
      </w:pPr>
      <w:r w:rsidRPr="002D79F9">
        <w:rPr>
          <w:b/>
          <w:sz w:val="20"/>
          <w:szCs w:val="20"/>
          <w:lang w:eastAsia="zh-CN"/>
        </w:rPr>
        <w:t xml:space="preserve">The evaluation results of DL user experienced data rate can meet the ITU-R requirements </w:t>
      </w:r>
      <w:r w:rsidR="00F8681D">
        <w:rPr>
          <w:rFonts w:hint="eastAsia"/>
          <w:b/>
          <w:sz w:val="20"/>
          <w:szCs w:val="20"/>
          <w:lang w:eastAsia="zh-CN"/>
        </w:rPr>
        <w:t xml:space="preserve">for </w:t>
      </w:r>
      <w:r w:rsidRPr="002D79F9">
        <w:rPr>
          <w:b/>
          <w:sz w:val="20"/>
          <w:szCs w:val="20"/>
          <w:lang w:eastAsia="zh-CN"/>
        </w:rPr>
        <w:t>FRF=3.</w:t>
      </w:r>
      <w:r w:rsidR="00EE6F78" w:rsidRPr="002D79F9">
        <w:rPr>
          <w:b/>
          <w:sz w:val="20"/>
          <w:szCs w:val="20"/>
          <w:lang w:eastAsia="zh-CN"/>
        </w:rPr>
        <w:t xml:space="preserve"> But t</w:t>
      </w:r>
      <w:r w:rsidRPr="002D79F9">
        <w:rPr>
          <w:b/>
          <w:sz w:val="20"/>
          <w:szCs w:val="20"/>
          <w:lang w:eastAsia="zh-CN"/>
        </w:rPr>
        <w:t xml:space="preserve">he evaluation results of DL user experienced data rate </w:t>
      </w:r>
      <w:r w:rsidR="00CB4F2E">
        <w:rPr>
          <w:rFonts w:hint="eastAsia"/>
          <w:b/>
          <w:sz w:val="20"/>
          <w:szCs w:val="20"/>
          <w:lang w:eastAsia="zh-CN"/>
        </w:rPr>
        <w:t xml:space="preserve">is </w:t>
      </w:r>
      <w:r w:rsidR="00CB4F2E">
        <w:rPr>
          <w:b/>
          <w:sz w:val="20"/>
          <w:szCs w:val="20"/>
          <w:lang w:eastAsia="zh-CN"/>
        </w:rPr>
        <w:t>slightly</w:t>
      </w:r>
      <w:r w:rsidR="00CB4F2E">
        <w:rPr>
          <w:rFonts w:hint="eastAsia"/>
          <w:b/>
          <w:sz w:val="20"/>
          <w:szCs w:val="20"/>
          <w:lang w:eastAsia="zh-CN"/>
        </w:rPr>
        <w:t xml:space="preserve"> below the </w:t>
      </w:r>
      <w:r w:rsidRPr="002D79F9">
        <w:rPr>
          <w:b/>
          <w:sz w:val="20"/>
          <w:szCs w:val="20"/>
          <w:lang w:eastAsia="zh-CN"/>
        </w:rPr>
        <w:t xml:space="preserve">ITU-R requirements </w:t>
      </w:r>
      <w:r w:rsidR="00F8681D">
        <w:rPr>
          <w:rFonts w:hint="eastAsia"/>
          <w:b/>
          <w:sz w:val="20"/>
          <w:szCs w:val="20"/>
          <w:lang w:eastAsia="zh-CN"/>
        </w:rPr>
        <w:t xml:space="preserve">for </w:t>
      </w:r>
      <w:r w:rsidRPr="002D79F9">
        <w:rPr>
          <w:b/>
          <w:sz w:val="20"/>
          <w:szCs w:val="20"/>
          <w:lang w:eastAsia="zh-CN"/>
        </w:rPr>
        <w:t>FRF=1.</w:t>
      </w:r>
    </w:p>
    <w:p w:rsidR="00AF7527" w:rsidRPr="00CB4F2E" w:rsidRDefault="00AF7527" w:rsidP="000644BC">
      <w:pPr>
        <w:rPr>
          <w:lang w:eastAsia="zh-CN"/>
        </w:rPr>
      </w:pPr>
    </w:p>
    <w:p w:rsidR="00991902" w:rsidRPr="00F513C8" w:rsidRDefault="00FC430F" w:rsidP="00FC430F">
      <w:pPr>
        <w:pStyle w:val="2"/>
        <w:numPr>
          <w:ilvl w:val="1"/>
          <w:numId w:val="4"/>
        </w:numPr>
        <w:tabs>
          <w:tab w:val="clear" w:pos="576"/>
        </w:tabs>
        <w:rPr>
          <w:sz w:val="20"/>
          <w:szCs w:val="20"/>
          <w:lang w:eastAsia="zh-CN"/>
        </w:rPr>
      </w:pPr>
      <w:r w:rsidRPr="00F513C8">
        <w:rPr>
          <w:sz w:val="20"/>
          <w:szCs w:val="20"/>
          <w:lang w:eastAsia="zh-CN"/>
        </w:rPr>
        <w:t>Mobility</w:t>
      </w:r>
    </w:p>
    <w:p w:rsidR="00276209" w:rsidRPr="00DD433B" w:rsidRDefault="00276209" w:rsidP="00276209">
      <w:pPr>
        <w:pStyle w:val="ac"/>
        <w:keepNext/>
        <w:jc w:val="center"/>
        <w:rPr>
          <w:rFonts w:ascii="Times New Roman" w:hAnsi="Times New Roman" w:cs="Times New Roman"/>
          <w:lang w:eastAsia="zh-CN"/>
        </w:rPr>
      </w:pPr>
      <w:bookmarkStart w:id="17" w:name="_Ref142579103"/>
      <w:r w:rsidRPr="00DD433B">
        <w:rPr>
          <w:rFonts w:ascii="Times New Roman" w:hAnsi="Times New Roman" w:cs="Times New Roman"/>
        </w:rPr>
        <w:t xml:space="preserve">Table </w:t>
      </w:r>
      <w:r w:rsidR="006F2F27" w:rsidRPr="00DD433B">
        <w:rPr>
          <w:rFonts w:ascii="Times New Roman" w:hAnsi="Times New Roman" w:cs="Times New Roman"/>
        </w:rPr>
        <w:fldChar w:fldCharType="begin"/>
      </w:r>
      <w:r w:rsidR="006F2F27" w:rsidRPr="00DD433B">
        <w:rPr>
          <w:rFonts w:ascii="Times New Roman" w:hAnsi="Times New Roman" w:cs="Times New Roman"/>
        </w:rPr>
        <w:instrText xml:space="preserve"> SEQ Table \* ARABIC </w:instrText>
      </w:r>
      <w:r w:rsidR="006F2F27" w:rsidRPr="00DD433B">
        <w:rPr>
          <w:rFonts w:ascii="Times New Roman" w:hAnsi="Times New Roman" w:cs="Times New Roman"/>
        </w:rPr>
        <w:fldChar w:fldCharType="separate"/>
      </w:r>
      <w:r w:rsidR="008B30B2">
        <w:rPr>
          <w:rFonts w:ascii="Times New Roman" w:hAnsi="Times New Roman" w:cs="Times New Roman"/>
          <w:noProof/>
        </w:rPr>
        <w:t>5</w:t>
      </w:r>
      <w:r w:rsidR="006F2F27" w:rsidRPr="00DD433B">
        <w:rPr>
          <w:rFonts w:ascii="Times New Roman" w:hAnsi="Times New Roman" w:cs="Times New Roman"/>
          <w:noProof/>
        </w:rPr>
        <w:fldChar w:fldCharType="end"/>
      </w:r>
      <w:bookmarkEnd w:id="17"/>
      <w:r w:rsidRPr="00DD433B">
        <w:rPr>
          <w:rFonts w:ascii="Times New Roman" w:hAnsi="Times New Roman" w:cs="Times New Roman"/>
          <w:lang w:eastAsia="zh-CN"/>
        </w:rPr>
        <w:t xml:space="preserve"> Simulation</w:t>
      </w:r>
      <w:r w:rsidRPr="00DD433B">
        <w:rPr>
          <w:rFonts w:ascii="Times New Roman" w:hAnsi="Times New Roman" w:cs="Times New Roman"/>
          <w:lang w:val="en-GB" w:eastAsia="zh-CN"/>
        </w:rPr>
        <w:t xml:space="preserve"> parameters for LLS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tblGrid>
      <w:tr w:rsidR="0019082C" w:rsidRPr="00DD433B" w:rsidTr="00EE6F78">
        <w:trPr>
          <w:trHeight w:val="283"/>
          <w:jc w:val="center"/>
        </w:trPr>
        <w:tc>
          <w:tcPr>
            <w:tcW w:w="2835" w:type="dxa"/>
            <w:shd w:val="clear" w:color="000000" w:fill="5B9BD5"/>
            <w:noWrap/>
            <w:vAlign w:val="center"/>
            <w:hideMark/>
          </w:tcPr>
          <w:p w:rsidR="0019082C" w:rsidRPr="00DD433B" w:rsidRDefault="0019082C" w:rsidP="0019082C">
            <w:pPr>
              <w:rPr>
                <w:b/>
                <w:bCs/>
                <w:sz w:val="20"/>
                <w:szCs w:val="20"/>
                <w:lang w:eastAsia="zh-CN"/>
              </w:rPr>
            </w:pPr>
            <w:r w:rsidRPr="00DD433B">
              <w:rPr>
                <w:b/>
                <w:bCs/>
                <w:sz w:val="20"/>
                <w:szCs w:val="20"/>
                <w:lang w:eastAsia="zh-CN"/>
              </w:rPr>
              <w:t>NR Uplink</w:t>
            </w:r>
          </w:p>
        </w:tc>
        <w:tc>
          <w:tcPr>
            <w:tcW w:w="2835" w:type="dxa"/>
            <w:shd w:val="clear" w:color="000000" w:fill="5B9BD5"/>
            <w:noWrap/>
            <w:vAlign w:val="center"/>
            <w:hideMark/>
          </w:tcPr>
          <w:p w:rsidR="0019082C" w:rsidRPr="00DD433B" w:rsidRDefault="000206B4" w:rsidP="000206B4">
            <w:pPr>
              <w:jc w:val="center"/>
              <w:rPr>
                <w:b/>
                <w:bCs/>
                <w:sz w:val="20"/>
                <w:szCs w:val="20"/>
                <w:lang w:eastAsia="zh-CN"/>
              </w:rPr>
            </w:pPr>
            <w:r w:rsidRPr="00DD433B">
              <w:rPr>
                <w:b/>
                <w:bCs/>
                <w:sz w:val="20"/>
                <w:szCs w:val="20"/>
                <w:lang w:eastAsia="zh-CN"/>
              </w:rPr>
              <w:t>Case1</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Physical channel</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PUSCH</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Simulation bandwidth</w:t>
            </w:r>
          </w:p>
        </w:tc>
        <w:tc>
          <w:tcPr>
            <w:tcW w:w="2835" w:type="dxa"/>
            <w:shd w:val="clear" w:color="auto" w:fill="auto"/>
            <w:vAlign w:val="center"/>
            <w:hideMark/>
          </w:tcPr>
          <w:p w:rsidR="0019082C" w:rsidRPr="00DD433B" w:rsidRDefault="00E4566D" w:rsidP="00E4566D">
            <w:pPr>
              <w:jc w:val="center"/>
              <w:rPr>
                <w:sz w:val="20"/>
                <w:szCs w:val="20"/>
                <w:lang w:eastAsia="zh-CN"/>
              </w:rPr>
            </w:pPr>
            <w:r w:rsidRPr="00DD433B">
              <w:rPr>
                <w:sz w:val="20"/>
                <w:szCs w:val="20"/>
                <w:lang w:eastAsia="zh-CN"/>
              </w:rPr>
              <w:t>0.36</w:t>
            </w:r>
            <w:r w:rsidR="0019082C" w:rsidRPr="00DD433B">
              <w:rPr>
                <w:sz w:val="20"/>
                <w:szCs w:val="20"/>
                <w:lang w:eastAsia="zh-CN"/>
              </w:rPr>
              <w:t>MHz (</w:t>
            </w:r>
            <w:r w:rsidRPr="00DD433B">
              <w:rPr>
                <w:sz w:val="20"/>
                <w:szCs w:val="20"/>
                <w:lang w:eastAsia="zh-CN"/>
              </w:rPr>
              <w:t>2</w:t>
            </w:r>
            <w:r w:rsidR="0019082C" w:rsidRPr="00DD433B">
              <w:rPr>
                <w:sz w:val="20"/>
                <w:szCs w:val="20"/>
                <w:lang w:eastAsia="zh-CN"/>
              </w:rPr>
              <w:t>PRB)</w:t>
            </w:r>
          </w:p>
        </w:tc>
      </w:tr>
      <w:tr w:rsidR="0019082C" w:rsidRPr="00DD433B" w:rsidTr="00EE6F78">
        <w:trPr>
          <w:trHeight w:val="283"/>
          <w:jc w:val="center"/>
        </w:trPr>
        <w:tc>
          <w:tcPr>
            <w:tcW w:w="2835" w:type="dxa"/>
            <w:shd w:val="clear" w:color="000000" w:fill="DDEBF7"/>
            <w:noWrap/>
            <w:vAlign w:val="center"/>
          </w:tcPr>
          <w:p w:rsidR="0019082C" w:rsidRPr="00DD433B" w:rsidRDefault="0019082C" w:rsidP="0019082C">
            <w:pPr>
              <w:rPr>
                <w:sz w:val="20"/>
                <w:szCs w:val="20"/>
                <w:lang w:eastAsia="zh-CN"/>
              </w:rPr>
            </w:pPr>
            <w:r w:rsidRPr="00DD433B">
              <w:rPr>
                <w:sz w:val="20"/>
                <w:szCs w:val="20"/>
                <w:lang w:eastAsia="zh-CN"/>
              </w:rPr>
              <w:t>SCS</w:t>
            </w:r>
          </w:p>
        </w:tc>
        <w:tc>
          <w:tcPr>
            <w:tcW w:w="2835" w:type="dxa"/>
            <w:shd w:val="clear" w:color="auto" w:fill="auto"/>
            <w:vAlign w:val="center"/>
          </w:tcPr>
          <w:p w:rsidR="0019082C" w:rsidRPr="00DD433B" w:rsidRDefault="0019082C" w:rsidP="000206B4">
            <w:pPr>
              <w:jc w:val="center"/>
              <w:rPr>
                <w:sz w:val="20"/>
                <w:szCs w:val="20"/>
                <w:lang w:eastAsia="zh-CN"/>
              </w:rPr>
            </w:pPr>
            <w:r w:rsidRPr="00DD433B">
              <w:rPr>
                <w:sz w:val="20"/>
                <w:szCs w:val="20"/>
                <w:lang w:eastAsia="zh-CN"/>
              </w:rPr>
              <w:t>15kHz</w:t>
            </w:r>
          </w:p>
        </w:tc>
      </w:tr>
      <w:tr w:rsidR="0019082C" w:rsidRPr="00DD433B" w:rsidTr="00EE6F78">
        <w:trPr>
          <w:trHeight w:val="283"/>
          <w:jc w:val="center"/>
        </w:trPr>
        <w:tc>
          <w:tcPr>
            <w:tcW w:w="2835" w:type="dxa"/>
            <w:shd w:val="clear" w:color="000000" w:fill="DDEBF7"/>
            <w:noWrap/>
            <w:vAlign w:val="center"/>
          </w:tcPr>
          <w:p w:rsidR="0019082C" w:rsidRPr="00DD433B" w:rsidRDefault="0019082C" w:rsidP="0019082C">
            <w:pPr>
              <w:rPr>
                <w:sz w:val="20"/>
                <w:szCs w:val="20"/>
                <w:lang w:eastAsia="zh-CN"/>
              </w:rPr>
            </w:pPr>
            <w:r w:rsidRPr="00DD433B">
              <w:rPr>
                <w:sz w:val="20"/>
                <w:szCs w:val="20"/>
                <w:lang w:eastAsia="zh-CN"/>
              </w:rPr>
              <w:lastRenderedPageBreak/>
              <w:t>Waveform</w:t>
            </w:r>
          </w:p>
        </w:tc>
        <w:tc>
          <w:tcPr>
            <w:tcW w:w="2835" w:type="dxa"/>
            <w:shd w:val="clear" w:color="auto" w:fill="auto"/>
            <w:vAlign w:val="center"/>
          </w:tcPr>
          <w:p w:rsidR="0019082C" w:rsidRPr="00DD433B" w:rsidRDefault="0019082C" w:rsidP="000206B4">
            <w:pPr>
              <w:jc w:val="center"/>
              <w:rPr>
                <w:sz w:val="20"/>
                <w:szCs w:val="20"/>
                <w:lang w:eastAsia="zh-CN"/>
              </w:rPr>
            </w:pPr>
            <w:r w:rsidRPr="00DD433B">
              <w:rPr>
                <w:sz w:val="20"/>
                <w:szCs w:val="20"/>
                <w:lang w:eastAsia="zh-CN"/>
              </w:rPr>
              <w:t>DFT-S-OFDM</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Number of users in simulation</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Link-level Channel model</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NTN TDL-C Rural</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Antenna configuration at Satellite</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1Rx</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Antenna configuration at UE</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1Tx</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Transmission mode</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SISO</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Transmission rank</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w:t>
            </w:r>
          </w:p>
        </w:tc>
      </w:tr>
      <w:tr w:rsidR="0019082C" w:rsidRPr="00DD433B" w:rsidTr="00EE6F78">
        <w:trPr>
          <w:trHeight w:val="283"/>
          <w:jc w:val="center"/>
        </w:trPr>
        <w:tc>
          <w:tcPr>
            <w:tcW w:w="2835" w:type="dxa"/>
            <w:shd w:val="clear" w:color="000000" w:fill="DDEBF7"/>
            <w:noWrap/>
            <w:vAlign w:val="center"/>
          </w:tcPr>
          <w:p w:rsidR="0003409D" w:rsidRPr="00DD433B" w:rsidRDefault="0019082C" w:rsidP="00C404BF">
            <w:pPr>
              <w:rPr>
                <w:sz w:val="20"/>
                <w:szCs w:val="20"/>
                <w:lang w:eastAsia="zh-CN"/>
              </w:rPr>
            </w:pPr>
            <w:r w:rsidRPr="00DD433B">
              <w:rPr>
                <w:sz w:val="20"/>
                <w:szCs w:val="20"/>
                <w:lang w:eastAsia="zh-CN"/>
              </w:rPr>
              <w:t>MCS</w:t>
            </w:r>
            <w:r w:rsidR="0003409D" w:rsidRPr="00DD433B">
              <w:rPr>
                <w:sz w:val="20"/>
                <w:szCs w:val="20"/>
                <w:lang w:eastAsia="zh-CN"/>
              </w:rPr>
              <w:t xml:space="preserve"> (</w:t>
            </w:r>
            <w:r w:rsidR="0003409D" w:rsidRPr="00DD433B">
              <w:rPr>
                <w:sz w:val="20"/>
                <w:szCs w:val="20"/>
                <w:lang w:val="en-GB" w:eastAsia="zh-CN"/>
              </w:rPr>
              <w:t>Table 5.1.3.1-</w:t>
            </w:r>
            <w:r w:rsidR="00C404BF" w:rsidRPr="00DD433B">
              <w:rPr>
                <w:sz w:val="20"/>
                <w:szCs w:val="20"/>
                <w:lang w:val="en-GB" w:eastAsia="zh-CN"/>
              </w:rPr>
              <w:t>1</w:t>
            </w:r>
            <w:r w:rsidR="0003409D" w:rsidRPr="00DD433B">
              <w:rPr>
                <w:sz w:val="20"/>
                <w:szCs w:val="20"/>
                <w:lang w:val="en-GB" w:eastAsia="zh-CN"/>
              </w:rPr>
              <w:t xml:space="preserve"> </w:t>
            </w:r>
            <w:r w:rsidR="0003409D" w:rsidRPr="00DD433B">
              <w:rPr>
                <w:sz w:val="20"/>
                <w:szCs w:val="20"/>
                <w:lang w:eastAsia="zh-CN"/>
              </w:rPr>
              <w:t>in TS 38.214)</w:t>
            </w:r>
          </w:p>
        </w:tc>
        <w:tc>
          <w:tcPr>
            <w:tcW w:w="2835" w:type="dxa"/>
            <w:shd w:val="clear" w:color="auto" w:fill="auto"/>
            <w:vAlign w:val="center"/>
          </w:tcPr>
          <w:p w:rsidR="0019082C" w:rsidRPr="00DD433B" w:rsidRDefault="0019082C" w:rsidP="00C404BF">
            <w:pPr>
              <w:jc w:val="center"/>
              <w:rPr>
                <w:sz w:val="20"/>
                <w:szCs w:val="20"/>
                <w:lang w:eastAsia="zh-CN"/>
              </w:rPr>
            </w:pPr>
            <w:r w:rsidRPr="00DD433B">
              <w:rPr>
                <w:sz w:val="20"/>
                <w:szCs w:val="20"/>
                <w:lang w:eastAsia="zh-CN"/>
              </w:rPr>
              <w:t>MCS</w:t>
            </w:r>
            <w:r w:rsidR="002D28A9" w:rsidRPr="00DD433B">
              <w:rPr>
                <w:sz w:val="20"/>
                <w:szCs w:val="20"/>
                <w:lang w:eastAsia="zh-CN"/>
              </w:rPr>
              <w:t xml:space="preserve"> </w:t>
            </w:r>
            <w:r w:rsidR="00C404BF" w:rsidRPr="00DD433B">
              <w:rPr>
                <w:sz w:val="20"/>
                <w:szCs w:val="20"/>
                <w:lang w:eastAsia="zh-CN"/>
              </w:rPr>
              <w:t>0</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TBS</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256</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Modulation order</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QPSK</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Number of repetition</w:t>
            </w:r>
          </w:p>
        </w:tc>
        <w:tc>
          <w:tcPr>
            <w:tcW w:w="2835" w:type="dxa"/>
            <w:shd w:val="clear" w:color="auto" w:fill="auto"/>
            <w:vAlign w:val="center"/>
            <w:hideMark/>
          </w:tcPr>
          <w:p w:rsidR="0019082C" w:rsidRPr="00DD433B" w:rsidRDefault="0019082C" w:rsidP="00E35FAF">
            <w:pPr>
              <w:jc w:val="center"/>
              <w:rPr>
                <w:sz w:val="20"/>
                <w:szCs w:val="20"/>
                <w:lang w:eastAsia="zh-CN"/>
              </w:rPr>
            </w:pPr>
            <w:r w:rsidRPr="00DD433B">
              <w:rPr>
                <w:sz w:val="20"/>
                <w:szCs w:val="20"/>
                <w:lang w:eastAsia="zh-CN"/>
              </w:rPr>
              <w:t>1</w:t>
            </w:r>
            <w:r w:rsidR="0031538B">
              <w:rPr>
                <w:rFonts w:hint="eastAsia"/>
                <w:sz w:val="20"/>
                <w:szCs w:val="20"/>
                <w:lang w:eastAsia="zh-CN"/>
              </w:rPr>
              <w:t>/2/4/8</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Channel estimation</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LMMSE</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Channel coding scheme</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LDPC</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Doppler spread</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463Hz</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 xml:space="preserve">UL DMRS </w:t>
            </w:r>
            <w:proofErr w:type="spellStart"/>
            <w:r w:rsidRPr="00DD433B">
              <w:rPr>
                <w:sz w:val="20"/>
                <w:szCs w:val="20"/>
                <w:lang w:eastAsia="zh-CN"/>
              </w:rPr>
              <w:t>config</w:t>
            </w:r>
            <w:proofErr w:type="spellEnd"/>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2 symbol DMRS (front loaded and one additional) with configuration type 2, no FDM with data and full power utilization in DMRS symbols</w:t>
            </w:r>
          </w:p>
        </w:tc>
      </w:tr>
    </w:tbl>
    <w:p w:rsidR="007B69FF" w:rsidRDefault="007B69FF" w:rsidP="00B42A67">
      <w:pPr>
        <w:rPr>
          <w:sz w:val="20"/>
          <w:szCs w:val="20"/>
          <w:lang w:eastAsia="zh-CN"/>
        </w:rPr>
      </w:pPr>
    </w:p>
    <w:p w:rsidR="002A41D8" w:rsidRPr="00DD433B" w:rsidRDefault="00B42A67" w:rsidP="00B42A67">
      <w:pPr>
        <w:rPr>
          <w:sz w:val="20"/>
          <w:szCs w:val="20"/>
          <w:lang w:eastAsia="zh-CN"/>
        </w:rPr>
      </w:pPr>
      <w:r w:rsidRPr="00DD433B">
        <w:rPr>
          <w:sz w:val="20"/>
          <w:szCs w:val="20"/>
          <w:lang w:eastAsia="zh-CN"/>
        </w:rPr>
        <w:t xml:space="preserve">For </w:t>
      </w:r>
      <w:r w:rsidRPr="00DD433B">
        <w:rPr>
          <w:rFonts w:hint="eastAsia"/>
          <w:sz w:val="20"/>
          <w:szCs w:val="20"/>
          <w:lang w:eastAsia="zh-CN"/>
        </w:rPr>
        <w:t>m</w:t>
      </w:r>
      <w:r w:rsidRPr="00DD433B">
        <w:rPr>
          <w:sz w:val="20"/>
          <w:szCs w:val="20"/>
          <w:lang w:eastAsia="zh-CN"/>
        </w:rPr>
        <w:t>obility</w:t>
      </w:r>
      <w:r w:rsidRPr="00DD433B">
        <w:rPr>
          <w:rFonts w:hint="eastAsia"/>
          <w:sz w:val="20"/>
          <w:szCs w:val="20"/>
          <w:lang w:eastAsia="zh-CN"/>
        </w:rPr>
        <w:t xml:space="preserve"> </w:t>
      </w:r>
      <w:r w:rsidR="00E11F5A" w:rsidRPr="00DD433B">
        <w:rPr>
          <w:sz w:val="20"/>
          <w:szCs w:val="20"/>
          <w:lang w:eastAsia="zh-CN"/>
        </w:rPr>
        <w:t>evaluat</w:t>
      </w:r>
      <w:r w:rsidR="00E11F5A" w:rsidRPr="00DD433B">
        <w:rPr>
          <w:rFonts w:hint="eastAsia"/>
          <w:sz w:val="20"/>
          <w:szCs w:val="20"/>
          <w:lang w:eastAsia="zh-CN"/>
        </w:rPr>
        <w:t>ion</w:t>
      </w:r>
      <w:r w:rsidRPr="00DD433B">
        <w:rPr>
          <w:sz w:val="20"/>
          <w:szCs w:val="20"/>
          <w:lang w:eastAsia="zh-CN"/>
        </w:rPr>
        <w:t xml:space="preserve">, the simulation parameters are shown in </w:t>
      </w:r>
      <w:r w:rsidRPr="00DD433B">
        <w:rPr>
          <w:sz w:val="20"/>
          <w:szCs w:val="20"/>
          <w:lang w:eastAsia="zh-CN"/>
        </w:rPr>
        <w:fldChar w:fldCharType="begin"/>
      </w:r>
      <w:r w:rsidRPr="00DD433B">
        <w:rPr>
          <w:sz w:val="20"/>
          <w:szCs w:val="20"/>
          <w:lang w:eastAsia="zh-CN"/>
        </w:rPr>
        <w:instrText xml:space="preserve"> REF _Ref142579103 \h </w:instrText>
      </w:r>
      <w:r w:rsidR="00DD433B">
        <w:rPr>
          <w:sz w:val="20"/>
          <w:szCs w:val="20"/>
          <w:lang w:eastAsia="zh-CN"/>
        </w:rPr>
        <w:instrText xml:space="preserve"> \* MERGEFORMAT </w:instrText>
      </w:r>
      <w:r w:rsidRPr="00DD433B">
        <w:rPr>
          <w:sz w:val="20"/>
          <w:szCs w:val="20"/>
          <w:lang w:eastAsia="zh-CN"/>
        </w:rPr>
      </w:r>
      <w:r w:rsidRPr="00DD433B">
        <w:rPr>
          <w:sz w:val="20"/>
          <w:szCs w:val="20"/>
          <w:lang w:eastAsia="zh-CN"/>
        </w:rPr>
        <w:fldChar w:fldCharType="separate"/>
      </w:r>
      <w:r w:rsidR="008B30B2" w:rsidRPr="008B30B2">
        <w:rPr>
          <w:sz w:val="20"/>
          <w:szCs w:val="20"/>
        </w:rPr>
        <w:t xml:space="preserve">Table </w:t>
      </w:r>
      <w:r w:rsidR="008B30B2" w:rsidRPr="008B30B2">
        <w:rPr>
          <w:noProof/>
          <w:sz w:val="20"/>
          <w:szCs w:val="20"/>
        </w:rPr>
        <w:t>5</w:t>
      </w:r>
      <w:r w:rsidRPr="00DD433B">
        <w:rPr>
          <w:sz w:val="20"/>
          <w:szCs w:val="20"/>
          <w:lang w:eastAsia="zh-CN"/>
        </w:rPr>
        <w:fldChar w:fldCharType="end"/>
      </w:r>
      <w:r w:rsidR="00EE6F78">
        <w:rPr>
          <w:rFonts w:hint="eastAsia"/>
          <w:sz w:val="20"/>
          <w:szCs w:val="20"/>
          <w:lang w:eastAsia="zh-CN"/>
        </w:rPr>
        <w:t>, and t</w:t>
      </w:r>
      <w:r w:rsidRPr="00DD433B">
        <w:rPr>
          <w:sz w:val="20"/>
          <w:szCs w:val="20"/>
          <w:lang w:eastAsia="zh-CN"/>
        </w:rPr>
        <w:t xml:space="preserve">he simulation results are shown in </w:t>
      </w:r>
      <w:r w:rsidRPr="00DD433B">
        <w:rPr>
          <w:sz w:val="20"/>
          <w:szCs w:val="20"/>
          <w:lang w:eastAsia="zh-CN"/>
        </w:rPr>
        <w:fldChar w:fldCharType="begin"/>
      </w:r>
      <w:r w:rsidRPr="00DD433B">
        <w:rPr>
          <w:sz w:val="20"/>
          <w:szCs w:val="20"/>
          <w:lang w:eastAsia="zh-CN"/>
        </w:rPr>
        <w:instrText xml:space="preserve"> REF _Ref142579380 \h </w:instrText>
      </w:r>
      <w:r w:rsidR="00DD433B">
        <w:rPr>
          <w:sz w:val="20"/>
          <w:szCs w:val="20"/>
          <w:lang w:eastAsia="zh-CN"/>
        </w:rPr>
        <w:instrText xml:space="preserve"> \* MERGEFORMAT </w:instrText>
      </w:r>
      <w:r w:rsidRPr="00DD433B">
        <w:rPr>
          <w:sz w:val="20"/>
          <w:szCs w:val="20"/>
          <w:lang w:eastAsia="zh-CN"/>
        </w:rPr>
      </w:r>
      <w:r w:rsidRPr="00DD433B">
        <w:rPr>
          <w:sz w:val="20"/>
          <w:szCs w:val="20"/>
          <w:lang w:eastAsia="zh-CN"/>
        </w:rPr>
        <w:fldChar w:fldCharType="separate"/>
      </w:r>
      <w:r w:rsidR="008B30B2" w:rsidRPr="008B30B2">
        <w:rPr>
          <w:sz w:val="20"/>
          <w:szCs w:val="20"/>
        </w:rPr>
        <w:t xml:space="preserve">Table </w:t>
      </w:r>
      <w:r w:rsidR="008B30B2" w:rsidRPr="008B30B2">
        <w:rPr>
          <w:noProof/>
          <w:sz w:val="20"/>
          <w:szCs w:val="20"/>
        </w:rPr>
        <w:t>6</w:t>
      </w:r>
      <w:r w:rsidRPr="00DD433B">
        <w:rPr>
          <w:sz w:val="20"/>
          <w:szCs w:val="20"/>
          <w:lang w:eastAsia="zh-CN"/>
        </w:rPr>
        <w:fldChar w:fldCharType="end"/>
      </w:r>
      <w:r w:rsidRPr="00DD433B">
        <w:rPr>
          <w:rFonts w:hint="eastAsia"/>
          <w:sz w:val="20"/>
          <w:szCs w:val="20"/>
          <w:lang w:eastAsia="zh-CN"/>
        </w:rPr>
        <w:t>. T</w:t>
      </w:r>
      <w:r w:rsidRPr="00DD433B">
        <w:rPr>
          <w:sz w:val="20"/>
          <w:szCs w:val="20"/>
          <w:lang w:eastAsia="zh-CN"/>
        </w:rPr>
        <w:t xml:space="preserve">he requirement </w:t>
      </w:r>
      <w:r w:rsidRPr="00DD433B">
        <w:rPr>
          <w:rFonts w:hint="eastAsia"/>
          <w:sz w:val="20"/>
          <w:szCs w:val="20"/>
          <w:lang w:eastAsia="zh-CN"/>
        </w:rPr>
        <w:t xml:space="preserve">of ITU-R </w:t>
      </w:r>
      <w:r w:rsidRPr="00DD433B">
        <w:rPr>
          <w:sz w:val="20"/>
          <w:szCs w:val="20"/>
          <w:lang w:eastAsia="zh-CN"/>
        </w:rPr>
        <w:t>on normalized traffic channel link data rate is 0.005 bit/s/Hz</w:t>
      </w:r>
      <w:r w:rsidRPr="00DD433B">
        <w:rPr>
          <w:rFonts w:hint="eastAsia"/>
          <w:sz w:val="20"/>
          <w:szCs w:val="20"/>
          <w:lang w:eastAsia="zh-CN"/>
        </w:rPr>
        <w:t>,</w:t>
      </w:r>
      <w:r w:rsidRPr="00DD433B">
        <w:rPr>
          <w:sz w:val="20"/>
          <w:szCs w:val="20"/>
          <w:lang w:eastAsia="zh-CN"/>
        </w:rPr>
        <w:t xml:space="preserve"> </w:t>
      </w:r>
      <w:r w:rsidRPr="00DD433B">
        <w:rPr>
          <w:rFonts w:hint="eastAsia"/>
          <w:sz w:val="20"/>
          <w:szCs w:val="20"/>
          <w:lang w:eastAsia="zh-CN"/>
        </w:rPr>
        <w:t>a</w:t>
      </w:r>
      <w:r w:rsidRPr="00DD433B">
        <w:rPr>
          <w:sz w:val="20"/>
          <w:szCs w:val="20"/>
          <w:lang w:eastAsia="zh-CN"/>
        </w:rPr>
        <w:t>nd the residual decoded packet error ratio should be less than 1%.</w:t>
      </w:r>
      <w:r w:rsidRPr="00DD433B">
        <w:rPr>
          <w:rFonts w:hint="eastAsia"/>
          <w:sz w:val="20"/>
          <w:szCs w:val="20"/>
          <w:lang w:eastAsia="zh-CN"/>
        </w:rPr>
        <w:t xml:space="preserve"> </w:t>
      </w:r>
      <w:r w:rsidR="00EE6F78">
        <w:rPr>
          <w:rFonts w:hint="eastAsia"/>
          <w:sz w:val="20"/>
          <w:szCs w:val="20"/>
          <w:lang w:eastAsia="zh-CN"/>
        </w:rPr>
        <w:t>O</w:t>
      </w:r>
      <w:r w:rsidR="00EE6F78" w:rsidRPr="00EE6F78">
        <w:rPr>
          <w:sz w:val="20"/>
          <w:szCs w:val="20"/>
          <w:lang w:eastAsia="zh-CN"/>
        </w:rPr>
        <w:t>ur previous simulation evaluation results</w:t>
      </w:r>
      <w:r w:rsidR="00EE6F78">
        <w:rPr>
          <w:rFonts w:hint="eastAsia"/>
          <w:sz w:val="20"/>
          <w:szCs w:val="20"/>
          <w:lang w:eastAsia="zh-CN"/>
        </w:rPr>
        <w:t xml:space="preserve"> </w:t>
      </w:r>
      <w:r w:rsidR="00EE6F78" w:rsidRPr="00EE6F78">
        <w:rPr>
          <w:sz w:val="20"/>
          <w:szCs w:val="20"/>
          <w:lang w:eastAsia="zh-CN"/>
        </w:rPr>
        <w:t xml:space="preserve">of Mobility </w:t>
      </w:r>
      <w:r w:rsidR="00EE6F78">
        <w:rPr>
          <w:rFonts w:hint="eastAsia"/>
          <w:sz w:val="20"/>
          <w:szCs w:val="20"/>
          <w:lang w:eastAsia="zh-CN"/>
        </w:rPr>
        <w:t>without repetition can</w:t>
      </w:r>
      <w:r w:rsidR="00EE6F78">
        <w:rPr>
          <w:sz w:val="20"/>
          <w:szCs w:val="20"/>
          <w:lang w:eastAsia="zh-CN"/>
        </w:rPr>
        <w:t>’</w:t>
      </w:r>
      <w:r w:rsidR="00EE6F78">
        <w:rPr>
          <w:rFonts w:hint="eastAsia"/>
          <w:sz w:val="20"/>
          <w:szCs w:val="20"/>
          <w:lang w:eastAsia="zh-CN"/>
        </w:rPr>
        <w:t xml:space="preserve">t fulfill the </w:t>
      </w:r>
      <w:r w:rsidR="00EE6F78" w:rsidRPr="00EE6F78">
        <w:rPr>
          <w:sz w:val="20"/>
          <w:szCs w:val="20"/>
          <w:lang w:eastAsia="zh-CN"/>
        </w:rPr>
        <w:t>requirements</w:t>
      </w:r>
      <w:r w:rsidR="00EE6F78" w:rsidRPr="00EE6F78">
        <w:rPr>
          <w:bCs/>
          <w:sz w:val="20"/>
          <w:szCs w:val="20"/>
          <w:lang w:eastAsia="zh-CN"/>
        </w:rPr>
        <w:t xml:space="preserve"> of ITU-R</w:t>
      </w:r>
      <w:r w:rsidR="00EE6F78">
        <w:rPr>
          <w:rFonts w:hint="eastAsia"/>
          <w:sz w:val="20"/>
          <w:szCs w:val="20"/>
          <w:lang w:eastAsia="zh-CN"/>
        </w:rPr>
        <w:t xml:space="preserve"> </w:t>
      </w:r>
      <w:r w:rsidR="00CA2FAF">
        <w:rPr>
          <w:rFonts w:hint="eastAsia"/>
          <w:sz w:val="20"/>
          <w:szCs w:val="20"/>
          <w:lang w:eastAsia="zh-CN"/>
        </w:rPr>
        <w:t>with</w:t>
      </w:r>
      <w:r w:rsidR="00EE6F78">
        <w:rPr>
          <w:rFonts w:hint="eastAsia"/>
          <w:sz w:val="20"/>
          <w:szCs w:val="20"/>
          <w:lang w:eastAsia="zh-CN"/>
        </w:rPr>
        <w:t xml:space="preserve"> FRF=1.</w:t>
      </w:r>
      <w:r w:rsidR="00EE6F78" w:rsidRPr="00EE6F78">
        <w:rPr>
          <w:rFonts w:ascii="Segoe UI" w:hAnsi="Segoe UI" w:cs="Segoe UI"/>
          <w:color w:val="101214"/>
          <w:sz w:val="21"/>
          <w:szCs w:val="21"/>
          <w:shd w:val="clear" w:color="auto" w:fill="FFFFFF"/>
        </w:rPr>
        <w:t xml:space="preserve"> </w:t>
      </w:r>
      <w:r w:rsidR="00EE6F78" w:rsidRPr="00EE6F78">
        <w:rPr>
          <w:sz w:val="20"/>
          <w:szCs w:val="20"/>
          <w:lang w:eastAsia="zh-CN"/>
        </w:rPr>
        <w:t>Therefore, we have updated the simulation results</w:t>
      </w:r>
      <w:r w:rsidR="00EE6F78">
        <w:rPr>
          <w:rFonts w:hint="eastAsia"/>
          <w:sz w:val="20"/>
          <w:szCs w:val="20"/>
          <w:lang w:eastAsia="zh-CN"/>
        </w:rPr>
        <w:t xml:space="preserve"> in this </w:t>
      </w:r>
      <w:r w:rsidR="00EE6F78" w:rsidRPr="00F513C8">
        <w:rPr>
          <w:bCs/>
          <w:sz w:val="20"/>
          <w:szCs w:val="20"/>
          <w:lang w:eastAsia="zh-CN"/>
        </w:rPr>
        <w:t>document</w:t>
      </w:r>
      <w:r w:rsidR="00EE6F78">
        <w:rPr>
          <w:rFonts w:hint="eastAsia"/>
          <w:bCs/>
          <w:sz w:val="20"/>
          <w:szCs w:val="20"/>
          <w:lang w:eastAsia="zh-CN"/>
        </w:rPr>
        <w:t xml:space="preserve">. </w:t>
      </w:r>
      <w:r w:rsidR="00EE6F78" w:rsidRPr="00EE6F78">
        <w:rPr>
          <w:bCs/>
          <w:sz w:val="20"/>
          <w:szCs w:val="20"/>
          <w:lang w:eastAsia="zh-CN"/>
        </w:rPr>
        <w:t>When FRF=1/3, the simulation result of Mobility with repetition can fulfill the requirements on spectral efficiency and residual decoded packet error ratio of ITU-R.</w:t>
      </w:r>
    </w:p>
    <w:p w:rsidR="00B42A67" w:rsidRPr="00DD433B" w:rsidRDefault="00B42A67" w:rsidP="00B42A67">
      <w:pPr>
        <w:pStyle w:val="ac"/>
        <w:keepNext/>
        <w:jc w:val="center"/>
        <w:rPr>
          <w:lang w:eastAsia="zh-CN"/>
        </w:rPr>
      </w:pPr>
      <w:bookmarkStart w:id="18" w:name="_Ref142579380"/>
      <w:r w:rsidRPr="00DD433B">
        <w:t xml:space="preserve">Table </w:t>
      </w:r>
      <w:r w:rsidR="006D21FF">
        <w:fldChar w:fldCharType="begin"/>
      </w:r>
      <w:r w:rsidR="006D21FF">
        <w:instrText xml:space="preserve"> SEQ Table \* ARABIC </w:instrText>
      </w:r>
      <w:r w:rsidR="006D21FF">
        <w:fldChar w:fldCharType="separate"/>
      </w:r>
      <w:r w:rsidR="008B30B2">
        <w:rPr>
          <w:noProof/>
        </w:rPr>
        <w:t>6</w:t>
      </w:r>
      <w:r w:rsidR="006D21FF">
        <w:rPr>
          <w:noProof/>
        </w:rPr>
        <w:fldChar w:fldCharType="end"/>
      </w:r>
      <w:bookmarkEnd w:id="18"/>
      <w:r w:rsidRPr="00DD433B">
        <w:rPr>
          <w:rFonts w:hint="eastAsia"/>
          <w:lang w:eastAsia="zh-CN"/>
        </w:rPr>
        <w:t xml:space="preserve"> </w:t>
      </w:r>
      <w:r w:rsidRPr="00DD433B">
        <w:rPr>
          <w:rFonts w:ascii="Times New Roman" w:hAnsi="Times New Roman" w:cs="Times New Roman"/>
          <w:lang w:eastAsia="zh-CN"/>
        </w:rPr>
        <w:t>Simulation result of Mobility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1496"/>
        <w:gridCol w:w="1497"/>
        <w:gridCol w:w="1497"/>
        <w:gridCol w:w="1497"/>
        <w:gridCol w:w="1497"/>
      </w:tblGrid>
      <w:tr w:rsidR="0031538B" w:rsidRPr="00DD433B" w:rsidTr="00E23F79">
        <w:trPr>
          <w:trHeight w:val="315"/>
          <w:jc w:val="center"/>
        </w:trPr>
        <w:tc>
          <w:tcPr>
            <w:tcW w:w="1075" w:type="pct"/>
            <w:noWrap/>
            <w:vAlign w:val="center"/>
          </w:tcPr>
          <w:p w:rsidR="0031538B" w:rsidRPr="00DD433B" w:rsidRDefault="0031538B" w:rsidP="00EE6F78">
            <w:pPr>
              <w:jc w:val="center"/>
              <w:rPr>
                <w:sz w:val="20"/>
                <w:szCs w:val="20"/>
                <w:lang w:eastAsia="zh-CN"/>
              </w:rPr>
            </w:pPr>
            <w:r w:rsidRPr="00DD433B">
              <w:rPr>
                <w:sz w:val="20"/>
                <w:szCs w:val="20"/>
                <w:lang w:eastAsia="zh-CN"/>
              </w:rPr>
              <w:t>Frequency reuse factor</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SINR [dB]</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MCS index</w:t>
            </w:r>
          </w:p>
        </w:tc>
        <w:tc>
          <w:tcPr>
            <w:tcW w:w="785" w:type="pct"/>
            <w:vAlign w:val="center"/>
          </w:tcPr>
          <w:p w:rsidR="0031538B" w:rsidRPr="00DD433B" w:rsidRDefault="0031538B" w:rsidP="00EE6F78">
            <w:pPr>
              <w:jc w:val="center"/>
              <w:rPr>
                <w:sz w:val="20"/>
                <w:szCs w:val="20"/>
                <w:lang w:eastAsia="zh-CN"/>
              </w:rPr>
            </w:pPr>
            <w:r>
              <w:rPr>
                <w:rFonts w:hint="eastAsia"/>
                <w:sz w:val="20"/>
                <w:szCs w:val="20"/>
                <w:lang w:eastAsia="zh-CN"/>
              </w:rPr>
              <w:t>Repetition number</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Spectral efficiency</w:t>
            </w:r>
          </w:p>
        </w:tc>
        <w:tc>
          <w:tcPr>
            <w:tcW w:w="785" w:type="pct"/>
            <w:noWrap/>
            <w:vAlign w:val="center"/>
          </w:tcPr>
          <w:p w:rsidR="0031538B" w:rsidRPr="00DD433B" w:rsidRDefault="0031538B" w:rsidP="00EE6F78">
            <w:pPr>
              <w:jc w:val="center"/>
              <w:rPr>
                <w:sz w:val="20"/>
                <w:szCs w:val="20"/>
                <w:lang w:eastAsia="zh-CN"/>
              </w:rPr>
            </w:pPr>
            <w:r w:rsidRPr="00DD433B">
              <w:rPr>
                <w:sz w:val="20"/>
                <w:szCs w:val="20"/>
                <w:lang w:eastAsia="zh-CN"/>
              </w:rPr>
              <w:t>BLER</w:t>
            </w:r>
          </w:p>
        </w:tc>
      </w:tr>
      <w:tr w:rsidR="0031538B" w:rsidRPr="00DD433B" w:rsidTr="00E23F79">
        <w:trPr>
          <w:trHeight w:val="315"/>
          <w:jc w:val="center"/>
        </w:trPr>
        <w:tc>
          <w:tcPr>
            <w:tcW w:w="1075" w:type="pct"/>
            <w:noWrap/>
            <w:vAlign w:val="center"/>
          </w:tcPr>
          <w:p w:rsidR="0031538B" w:rsidRPr="00DD433B" w:rsidRDefault="0031538B" w:rsidP="00EE6F78">
            <w:pPr>
              <w:jc w:val="center"/>
              <w:rPr>
                <w:sz w:val="20"/>
                <w:szCs w:val="20"/>
                <w:lang w:eastAsia="zh-CN"/>
              </w:rPr>
            </w:pPr>
            <w:r w:rsidRPr="00DD433B">
              <w:rPr>
                <w:sz w:val="20"/>
                <w:szCs w:val="20"/>
                <w:lang w:eastAsia="zh-CN"/>
              </w:rPr>
              <w:t>FRF=1</w:t>
            </w:r>
          </w:p>
        </w:tc>
        <w:tc>
          <w:tcPr>
            <w:tcW w:w="785" w:type="pct"/>
            <w:vAlign w:val="center"/>
          </w:tcPr>
          <w:p w:rsidR="0031538B" w:rsidRPr="0031538B" w:rsidRDefault="0031538B" w:rsidP="00EE6F78">
            <w:pPr>
              <w:jc w:val="center"/>
              <w:rPr>
                <w:sz w:val="20"/>
                <w:szCs w:val="20"/>
                <w:lang w:eastAsia="zh-CN"/>
              </w:rPr>
            </w:pPr>
            <w:r w:rsidRPr="0031538B">
              <w:rPr>
                <w:sz w:val="20"/>
                <w:szCs w:val="20"/>
                <w:lang w:eastAsia="zh-CN"/>
              </w:rPr>
              <w:t>-1.1</w:t>
            </w:r>
          </w:p>
        </w:tc>
        <w:tc>
          <w:tcPr>
            <w:tcW w:w="785" w:type="pct"/>
            <w:vAlign w:val="center"/>
          </w:tcPr>
          <w:p w:rsidR="0031538B" w:rsidRPr="0031538B" w:rsidRDefault="0031538B" w:rsidP="00EE6F78">
            <w:pPr>
              <w:jc w:val="center"/>
              <w:rPr>
                <w:sz w:val="20"/>
                <w:szCs w:val="20"/>
                <w:lang w:eastAsia="zh-CN"/>
              </w:rPr>
            </w:pPr>
            <w:r w:rsidRPr="0031538B">
              <w:rPr>
                <w:sz w:val="20"/>
                <w:szCs w:val="20"/>
                <w:lang w:eastAsia="zh-CN"/>
              </w:rPr>
              <w:t>0</w:t>
            </w:r>
          </w:p>
        </w:tc>
        <w:tc>
          <w:tcPr>
            <w:tcW w:w="785" w:type="pct"/>
            <w:vAlign w:val="center"/>
          </w:tcPr>
          <w:p w:rsidR="0031538B" w:rsidRPr="0031538B" w:rsidRDefault="0031538B" w:rsidP="00EE6F78">
            <w:pPr>
              <w:jc w:val="center"/>
              <w:rPr>
                <w:sz w:val="20"/>
                <w:szCs w:val="20"/>
                <w:lang w:val="en-GB" w:eastAsia="zh-CN"/>
              </w:rPr>
            </w:pPr>
            <w:r w:rsidRPr="0031538B">
              <w:rPr>
                <w:rFonts w:hint="eastAsia"/>
                <w:sz w:val="20"/>
                <w:szCs w:val="20"/>
                <w:lang w:val="en-GB" w:eastAsia="zh-CN"/>
              </w:rPr>
              <w:t>4</w:t>
            </w:r>
          </w:p>
        </w:tc>
        <w:tc>
          <w:tcPr>
            <w:tcW w:w="785" w:type="pct"/>
            <w:vAlign w:val="center"/>
          </w:tcPr>
          <w:p w:rsidR="0031538B" w:rsidRPr="0031538B" w:rsidRDefault="0031538B" w:rsidP="00EE6F78">
            <w:pPr>
              <w:jc w:val="center"/>
              <w:rPr>
                <w:color w:val="FF0000"/>
                <w:sz w:val="20"/>
                <w:szCs w:val="20"/>
                <w:lang w:eastAsia="zh-CN"/>
              </w:rPr>
            </w:pPr>
            <w:r w:rsidRPr="0031538B">
              <w:rPr>
                <w:rFonts w:hint="eastAsia"/>
                <w:sz w:val="20"/>
                <w:szCs w:val="20"/>
                <w:lang w:val="en-GB" w:eastAsia="zh-CN"/>
              </w:rPr>
              <w:t>0.0586</w:t>
            </w:r>
          </w:p>
        </w:tc>
        <w:tc>
          <w:tcPr>
            <w:tcW w:w="785" w:type="pct"/>
            <w:noWrap/>
            <w:vAlign w:val="center"/>
          </w:tcPr>
          <w:p w:rsidR="0031538B" w:rsidRPr="0031538B" w:rsidRDefault="0031538B" w:rsidP="00EE6F78">
            <w:pPr>
              <w:jc w:val="center"/>
              <w:rPr>
                <w:sz w:val="20"/>
                <w:szCs w:val="20"/>
                <w:lang w:eastAsia="zh-CN"/>
              </w:rPr>
            </w:pPr>
            <w:r w:rsidRPr="0031538B">
              <w:rPr>
                <w:rFonts w:hint="eastAsia"/>
                <w:sz w:val="20"/>
                <w:szCs w:val="20"/>
                <w:lang w:eastAsia="zh-CN"/>
              </w:rPr>
              <w:t>0.01%</w:t>
            </w:r>
          </w:p>
        </w:tc>
      </w:tr>
      <w:tr w:rsidR="0031538B" w:rsidRPr="00DD433B" w:rsidTr="00E23F79">
        <w:trPr>
          <w:trHeight w:val="315"/>
          <w:jc w:val="center"/>
        </w:trPr>
        <w:tc>
          <w:tcPr>
            <w:tcW w:w="1075" w:type="pct"/>
            <w:noWrap/>
            <w:vAlign w:val="center"/>
          </w:tcPr>
          <w:p w:rsidR="0031538B" w:rsidRPr="00DD433B" w:rsidRDefault="0031538B" w:rsidP="00EE6F78">
            <w:pPr>
              <w:jc w:val="center"/>
              <w:rPr>
                <w:sz w:val="20"/>
                <w:szCs w:val="20"/>
                <w:lang w:eastAsia="zh-CN"/>
              </w:rPr>
            </w:pPr>
            <w:r w:rsidRPr="00DD433B">
              <w:rPr>
                <w:sz w:val="20"/>
                <w:szCs w:val="20"/>
                <w:lang w:eastAsia="zh-CN"/>
              </w:rPr>
              <w:t>FRF=3</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7.1</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0</w:t>
            </w:r>
          </w:p>
        </w:tc>
        <w:tc>
          <w:tcPr>
            <w:tcW w:w="785" w:type="pct"/>
            <w:vAlign w:val="center"/>
          </w:tcPr>
          <w:p w:rsidR="0031538B" w:rsidRPr="00DD433B" w:rsidRDefault="0031538B" w:rsidP="00EE6F78">
            <w:pPr>
              <w:jc w:val="center"/>
              <w:rPr>
                <w:sz w:val="20"/>
                <w:szCs w:val="20"/>
                <w:lang w:val="en-GB" w:eastAsia="zh-CN"/>
              </w:rPr>
            </w:pPr>
            <w:r>
              <w:rPr>
                <w:rFonts w:hint="eastAsia"/>
                <w:sz w:val="20"/>
                <w:szCs w:val="20"/>
                <w:lang w:val="en-GB" w:eastAsia="zh-CN"/>
              </w:rPr>
              <w:t>1</w:t>
            </w:r>
          </w:p>
        </w:tc>
        <w:tc>
          <w:tcPr>
            <w:tcW w:w="785" w:type="pct"/>
            <w:vAlign w:val="center"/>
          </w:tcPr>
          <w:p w:rsidR="0031538B" w:rsidRPr="00DD433B" w:rsidRDefault="0031538B" w:rsidP="00EE6F78">
            <w:pPr>
              <w:jc w:val="center"/>
              <w:rPr>
                <w:sz w:val="20"/>
                <w:szCs w:val="20"/>
                <w:lang w:eastAsia="zh-CN"/>
              </w:rPr>
            </w:pPr>
            <w:r w:rsidRPr="00DD433B">
              <w:rPr>
                <w:sz w:val="20"/>
                <w:szCs w:val="20"/>
                <w:lang w:val="en-GB" w:eastAsia="zh-CN"/>
              </w:rPr>
              <w:t>0.2344</w:t>
            </w:r>
          </w:p>
        </w:tc>
        <w:tc>
          <w:tcPr>
            <w:tcW w:w="785" w:type="pct"/>
            <w:noWrap/>
            <w:vAlign w:val="center"/>
          </w:tcPr>
          <w:p w:rsidR="0031538B" w:rsidRPr="00DD433B" w:rsidRDefault="0031538B" w:rsidP="00EE6F78">
            <w:pPr>
              <w:jc w:val="center"/>
              <w:rPr>
                <w:sz w:val="20"/>
                <w:szCs w:val="20"/>
                <w:lang w:eastAsia="zh-CN"/>
              </w:rPr>
            </w:pPr>
            <w:r>
              <w:rPr>
                <w:rFonts w:hint="eastAsia"/>
                <w:sz w:val="20"/>
                <w:szCs w:val="20"/>
                <w:lang w:eastAsia="zh-CN"/>
              </w:rPr>
              <w:t>0.37%</w:t>
            </w:r>
          </w:p>
        </w:tc>
      </w:tr>
    </w:tbl>
    <w:p w:rsidR="00E23F79" w:rsidRPr="006A2D05" w:rsidRDefault="00E23F79" w:rsidP="00E23F79">
      <w:pPr>
        <w:pStyle w:val="a5"/>
        <w:numPr>
          <w:ilvl w:val="0"/>
          <w:numId w:val="6"/>
        </w:numPr>
        <w:ind w:left="1606" w:hangingChars="800" w:hanging="1606"/>
        <w:rPr>
          <w:b/>
          <w:sz w:val="20"/>
          <w:szCs w:val="20"/>
          <w:lang w:eastAsia="zh-CN"/>
        </w:rPr>
      </w:pPr>
      <w:r w:rsidRPr="006A2D05">
        <w:rPr>
          <w:rFonts w:hint="eastAsia"/>
          <w:b/>
          <w:sz w:val="20"/>
          <w:szCs w:val="20"/>
          <w:lang w:eastAsia="zh-CN"/>
        </w:rPr>
        <w:t xml:space="preserve">When </w:t>
      </w:r>
      <w:r w:rsidR="007B69FF">
        <w:rPr>
          <w:rFonts w:hint="eastAsia"/>
          <w:b/>
          <w:sz w:val="20"/>
          <w:szCs w:val="20"/>
          <w:lang w:eastAsia="zh-CN"/>
        </w:rPr>
        <w:t>FRF=1 and FRR=3</w:t>
      </w:r>
      <w:r w:rsidRPr="006A2D05">
        <w:rPr>
          <w:rFonts w:hint="eastAsia"/>
          <w:b/>
          <w:sz w:val="20"/>
          <w:szCs w:val="20"/>
          <w:lang w:eastAsia="zh-CN"/>
        </w:rPr>
        <w:t xml:space="preserve">, </w:t>
      </w:r>
      <w:r>
        <w:rPr>
          <w:rFonts w:hint="eastAsia"/>
          <w:b/>
          <w:sz w:val="20"/>
          <w:szCs w:val="20"/>
          <w:lang w:eastAsia="zh-CN"/>
        </w:rPr>
        <w:t>the</w:t>
      </w:r>
      <w:r w:rsidRPr="00AF7527">
        <w:rPr>
          <w:b/>
          <w:sz w:val="20"/>
          <w:szCs w:val="20"/>
          <w:lang w:eastAsia="zh-CN"/>
        </w:rPr>
        <w:t xml:space="preserve"> </w:t>
      </w:r>
      <w:r>
        <w:rPr>
          <w:rFonts w:hint="eastAsia"/>
          <w:b/>
          <w:sz w:val="20"/>
          <w:szCs w:val="20"/>
          <w:lang w:eastAsia="zh-CN"/>
        </w:rPr>
        <w:t>s</w:t>
      </w:r>
      <w:r w:rsidRPr="00AF7527">
        <w:rPr>
          <w:b/>
          <w:sz w:val="20"/>
          <w:szCs w:val="20"/>
          <w:lang w:eastAsia="zh-CN"/>
        </w:rPr>
        <w:t>imulation result of Mobility</w:t>
      </w:r>
      <w:r>
        <w:rPr>
          <w:rFonts w:hint="eastAsia"/>
          <w:b/>
          <w:sz w:val="20"/>
          <w:szCs w:val="20"/>
          <w:lang w:eastAsia="zh-CN"/>
        </w:rPr>
        <w:t xml:space="preserve"> with repetition can </w:t>
      </w:r>
      <w:r w:rsidRPr="006A2D05">
        <w:rPr>
          <w:b/>
          <w:sz w:val="20"/>
          <w:szCs w:val="20"/>
          <w:lang w:eastAsia="zh-CN"/>
        </w:rPr>
        <w:t>fulfill</w:t>
      </w:r>
      <w:r>
        <w:rPr>
          <w:rFonts w:hint="eastAsia"/>
          <w:b/>
          <w:sz w:val="20"/>
          <w:szCs w:val="20"/>
          <w:lang w:eastAsia="zh-CN"/>
        </w:rPr>
        <w:t xml:space="preserve"> the requirements on </w:t>
      </w:r>
      <w:r w:rsidRPr="006A2D05">
        <w:rPr>
          <w:rFonts w:hint="eastAsia"/>
          <w:b/>
          <w:sz w:val="20"/>
          <w:szCs w:val="20"/>
          <w:lang w:eastAsia="zh-CN"/>
        </w:rPr>
        <w:t xml:space="preserve">spectral efficiency and </w:t>
      </w:r>
      <w:r w:rsidRPr="006A2D05">
        <w:rPr>
          <w:b/>
          <w:sz w:val="20"/>
          <w:szCs w:val="20"/>
          <w:lang w:eastAsia="zh-CN"/>
        </w:rPr>
        <w:t xml:space="preserve">residual decoded packet error ratio </w:t>
      </w:r>
      <w:r>
        <w:rPr>
          <w:rFonts w:hint="eastAsia"/>
          <w:b/>
          <w:sz w:val="20"/>
          <w:szCs w:val="20"/>
          <w:lang w:eastAsia="zh-CN"/>
        </w:rPr>
        <w:t>of ITU</w:t>
      </w:r>
      <w:r w:rsidRPr="00AF7527">
        <w:rPr>
          <w:b/>
          <w:sz w:val="20"/>
          <w:szCs w:val="20"/>
          <w:lang w:eastAsia="zh-CN"/>
        </w:rPr>
        <w:t>-R</w:t>
      </w:r>
      <w:r w:rsidRPr="006A2D05">
        <w:rPr>
          <w:rFonts w:hint="eastAsia"/>
          <w:b/>
          <w:sz w:val="20"/>
          <w:szCs w:val="20"/>
          <w:lang w:eastAsia="zh-CN"/>
        </w:rPr>
        <w:t>.</w:t>
      </w:r>
      <w:r w:rsidR="007B69FF">
        <w:rPr>
          <w:rFonts w:hint="eastAsia"/>
          <w:b/>
          <w:sz w:val="20"/>
          <w:szCs w:val="20"/>
          <w:lang w:eastAsia="zh-CN"/>
        </w:rPr>
        <w:t xml:space="preserve"> </w:t>
      </w:r>
    </w:p>
    <w:p w:rsidR="00FE3FC8" w:rsidRPr="007B69FF" w:rsidRDefault="00FE3FC8" w:rsidP="002B0935">
      <w:pPr>
        <w:pStyle w:val="a5"/>
        <w:ind w:left="1606" w:firstLineChars="0" w:firstLine="0"/>
        <w:rPr>
          <w:b/>
          <w:sz w:val="20"/>
          <w:szCs w:val="20"/>
          <w:lang w:eastAsia="zh-CN"/>
        </w:rPr>
      </w:pPr>
    </w:p>
    <w:p w:rsidR="00FE3FC8" w:rsidRPr="00F513C8" w:rsidRDefault="00FE3FC8" w:rsidP="00FE3FC8">
      <w:pPr>
        <w:pStyle w:val="2"/>
        <w:numPr>
          <w:ilvl w:val="1"/>
          <w:numId w:val="4"/>
        </w:numPr>
        <w:tabs>
          <w:tab w:val="clear" w:pos="576"/>
        </w:tabs>
        <w:rPr>
          <w:sz w:val="20"/>
          <w:szCs w:val="20"/>
          <w:lang w:eastAsia="zh-CN"/>
        </w:rPr>
      </w:pPr>
      <w:r w:rsidRPr="00FE3FC8">
        <w:rPr>
          <w:rFonts w:hint="eastAsia"/>
          <w:sz w:val="20"/>
          <w:szCs w:val="20"/>
          <w:lang w:eastAsia="zh-CN"/>
        </w:rPr>
        <w:t>Connection density</w:t>
      </w:r>
    </w:p>
    <w:p w:rsidR="007F5E5A" w:rsidRDefault="007F5E5A" w:rsidP="007F5E5A">
      <w:pPr>
        <w:spacing w:before="72"/>
        <w:rPr>
          <w:lang w:eastAsia="zh-CN"/>
        </w:rPr>
      </w:pPr>
      <w:r w:rsidRPr="007F5E5A">
        <w:rPr>
          <w:sz w:val="20"/>
          <w:lang w:val="en-GB" w:eastAsia="zh-CN"/>
        </w:rPr>
        <w:t xml:space="preserve">For </w:t>
      </w:r>
      <w:proofErr w:type="spellStart"/>
      <w:r w:rsidRPr="007F5E5A">
        <w:rPr>
          <w:sz w:val="20"/>
          <w:lang w:val="en-GB" w:eastAsia="zh-CN"/>
        </w:rPr>
        <w:t>mMTC</w:t>
      </w:r>
      <w:proofErr w:type="spellEnd"/>
      <w:r w:rsidRPr="007F5E5A">
        <w:rPr>
          <w:sz w:val="20"/>
          <w:lang w:val="en-GB" w:eastAsia="zh-CN"/>
        </w:rPr>
        <w:t xml:space="preserve"> evaluations, LLS parameters for NR</w:t>
      </w:r>
      <w:r w:rsidRPr="007F5E5A">
        <w:rPr>
          <w:sz w:val="20"/>
          <w:lang w:eastAsia="zh-CN"/>
        </w:rPr>
        <w:t xml:space="preserve"> Uplink</w:t>
      </w:r>
      <w:r w:rsidRPr="007F5E5A">
        <w:rPr>
          <w:rFonts w:hint="eastAsia"/>
          <w:sz w:val="20"/>
          <w:lang w:eastAsia="zh-CN"/>
        </w:rPr>
        <w:t xml:space="preserve"> can be </w:t>
      </w:r>
      <w:r w:rsidRPr="007F5E5A">
        <w:rPr>
          <w:sz w:val="20"/>
          <w:lang w:eastAsia="zh-CN"/>
        </w:rPr>
        <w:t>configured</w:t>
      </w:r>
      <w:r w:rsidRPr="007F5E5A">
        <w:rPr>
          <w:sz w:val="20"/>
          <w:lang w:val="en-GB" w:eastAsia="zh-CN"/>
        </w:rPr>
        <w:t xml:space="preserve"> </w:t>
      </w:r>
      <w:r w:rsidRPr="007F5E5A">
        <w:rPr>
          <w:rFonts w:hint="eastAsia"/>
          <w:sz w:val="20"/>
          <w:lang w:val="en-GB" w:eastAsia="zh-CN"/>
        </w:rPr>
        <w:t>as</w:t>
      </w:r>
      <w:r w:rsidRPr="007F5E5A">
        <w:rPr>
          <w:sz w:val="20"/>
          <w:lang w:val="en-GB" w:eastAsia="zh-CN"/>
        </w:rPr>
        <w:t xml:space="preserve"> </w:t>
      </w:r>
      <w:r w:rsidRPr="007F5E5A">
        <w:rPr>
          <w:sz w:val="20"/>
          <w:lang w:val="en-GB" w:eastAsia="zh-CN"/>
        </w:rPr>
        <w:fldChar w:fldCharType="begin"/>
      </w:r>
      <w:r w:rsidRPr="007F5E5A">
        <w:rPr>
          <w:sz w:val="20"/>
          <w:lang w:val="en-GB" w:eastAsia="zh-CN"/>
        </w:rPr>
        <w:instrText xml:space="preserve"> REF _Ref134779993 \h  \* MERGEFORMAT </w:instrText>
      </w:r>
      <w:r w:rsidRPr="007F5E5A">
        <w:rPr>
          <w:sz w:val="20"/>
          <w:lang w:val="en-GB" w:eastAsia="zh-CN"/>
        </w:rPr>
      </w:r>
      <w:r w:rsidRPr="007F5E5A">
        <w:rPr>
          <w:sz w:val="20"/>
          <w:lang w:val="en-GB" w:eastAsia="zh-CN"/>
        </w:rPr>
        <w:fldChar w:fldCharType="separate"/>
      </w:r>
      <w:r w:rsidRPr="007F5E5A">
        <w:rPr>
          <w:sz w:val="20"/>
          <w:lang w:eastAsia="zh-CN"/>
        </w:rPr>
        <w:t>Table 7</w:t>
      </w:r>
      <w:r w:rsidRPr="007F5E5A">
        <w:rPr>
          <w:sz w:val="20"/>
          <w:lang w:eastAsia="zh-CN"/>
        </w:rPr>
        <w:fldChar w:fldCharType="end"/>
      </w:r>
      <w:r w:rsidRPr="007F5E5A">
        <w:rPr>
          <w:rFonts w:hint="eastAsia"/>
          <w:sz w:val="20"/>
          <w:lang w:val="en-GB" w:eastAsia="zh-CN"/>
        </w:rPr>
        <w:t xml:space="preserve">. </w:t>
      </w:r>
      <w:r w:rsidRPr="007F5E5A">
        <w:rPr>
          <w:rFonts w:hint="eastAsia"/>
          <w:sz w:val="20"/>
          <w:lang w:eastAsia="zh-CN"/>
        </w:rPr>
        <w:t>T</w:t>
      </w:r>
      <w:r w:rsidRPr="007F5E5A">
        <w:rPr>
          <w:sz w:val="20"/>
          <w:lang w:eastAsia="zh-CN"/>
        </w:rPr>
        <w:t xml:space="preserve">he </w:t>
      </w:r>
      <w:r w:rsidRPr="007F5E5A">
        <w:rPr>
          <w:rFonts w:hint="eastAsia"/>
          <w:sz w:val="20"/>
          <w:lang w:eastAsia="zh-CN"/>
        </w:rPr>
        <w:t>s</w:t>
      </w:r>
      <w:r w:rsidRPr="007F5E5A">
        <w:rPr>
          <w:sz w:val="20"/>
          <w:lang w:eastAsia="zh-CN"/>
        </w:rPr>
        <w:t xml:space="preserve">imulation bandwidth is configured to 1 PRB, </w:t>
      </w:r>
      <w:r w:rsidRPr="007F5E5A">
        <w:rPr>
          <w:rFonts w:hint="eastAsia"/>
          <w:sz w:val="20"/>
          <w:lang w:eastAsia="zh-CN"/>
        </w:rPr>
        <w:t xml:space="preserve">and </w:t>
      </w:r>
      <w:r w:rsidRPr="007F5E5A">
        <w:rPr>
          <w:sz w:val="20"/>
          <w:lang w:eastAsia="zh-CN"/>
        </w:rPr>
        <w:t>TBS with 168</w:t>
      </w:r>
      <w:r w:rsidRPr="007F5E5A">
        <w:rPr>
          <w:rFonts w:hint="eastAsia"/>
          <w:sz w:val="20"/>
          <w:lang w:eastAsia="zh-CN"/>
        </w:rPr>
        <w:t xml:space="preserve"> </w:t>
      </w:r>
      <w:r w:rsidRPr="007F5E5A">
        <w:rPr>
          <w:sz w:val="20"/>
          <w:lang w:eastAsia="zh-CN"/>
        </w:rPr>
        <w:t>bits are used in link-level simulation.</w:t>
      </w:r>
    </w:p>
    <w:p w:rsidR="00B81EE3" w:rsidRPr="007B69FF" w:rsidRDefault="00B81EE3" w:rsidP="00E23F79">
      <w:pPr>
        <w:spacing w:before="72"/>
        <w:jc w:val="center"/>
        <w:rPr>
          <w:sz w:val="20"/>
          <w:szCs w:val="20"/>
          <w:lang w:eastAsia="zh-CN"/>
        </w:rPr>
      </w:pPr>
      <w:bookmarkStart w:id="19" w:name="_Ref134779993"/>
      <w:r w:rsidRPr="007B69FF">
        <w:rPr>
          <w:sz w:val="20"/>
          <w:szCs w:val="20"/>
          <w:lang w:eastAsia="zh-CN"/>
        </w:rPr>
        <w:t xml:space="preserve">Table </w:t>
      </w:r>
      <w:r w:rsidRPr="007B69FF">
        <w:rPr>
          <w:sz w:val="20"/>
          <w:szCs w:val="20"/>
          <w:lang w:eastAsia="zh-CN"/>
        </w:rPr>
        <w:fldChar w:fldCharType="begin"/>
      </w:r>
      <w:r w:rsidRPr="007B69FF">
        <w:rPr>
          <w:sz w:val="20"/>
          <w:szCs w:val="20"/>
          <w:lang w:eastAsia="zh-CN"/>
        </w:rPr>
        <w:instrText xml:space="preserve"> SEQ Table \* ARABIC </w:instrText>
      </w:r>
      <w:r w:rsidRPr="007B69FF">
        <w:rPr>
          <w:sz w:val="20"/>
          <w:szCs w:val="20"/>
          <w:lang w:eastAsia="zh-CN"/>
        </w:rPr>
        <w:fldChar w:fldCharType="separate"/>
      </w:r>
      <w:r w:rsidR="00E23F79" w:rsidRPr="007B69FF">
        <w:rPr>
          <w:noProof/>
          <w:sz w:val="20"/>
          <w:szCs w:val="20"/>
          <w:lang w:eastAsia="zh-CN"/>
        </w:rPr>
        <w:t>7</w:t>
      </w:r>
      <w:r w:rsidRPr="007B69FF">
        <w:rPr>
          <w:sz w:val="20"/>
          <w:szCs w:val="20"/>
          <w:lang w:eastAsia="zh-CN"/>
        </w:rPr>
        <w:fldChar w:fldCharType="end"/>
      </w:r>
      <w:bookmarkEnd w:id="19"/>
      <w:r w:rsidRPr="007B69FF">
        <w:rPr>
          <w:rFonts w:hint="eastAsia"/>
          <w:sz w:val="20"/>
          <w:szCs w:val="20"/>
          <w:lang w:eastAsia="zh-CN"/>
        </w:rPr>
        <w:t xml:space="preserve"> </w:t>
      </w:r>
      <w:r w:rsidRPr="007B69FF">
        <w:rPr>
          <w:sz w:val="20"/>
          <w:szCs w:val="20"/>
          <w:lang w:eastAsia="zh-CN"/>
        </w:rPr>
        <w:t xml:space="preserve">Simulation parameters for LLS </w:t>
      </w:r>
      <w:proofErr w:type="spellStart"/>
      <w:r w:rsidRPr="007B69FF">
        <w:rPr>
          <w:sz w:val="20"/>
          <w:szCs w:val="20"/>
          <w:lang w:eastAsia="zh-CN"/>
        </w:rPr>
        <w:t>mMTC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61"/>
      </w:tblGrid>
      <w:tr w:rsidR="00B81EE3" w:rsidRPr="007B69FF" w:rsidTr="00B81EE3">
        <w:trPr>
          <w:trHeight w:val="567"/>
          <w:jc w:val="center"/>
        </w:trPr>
        <w:tc>
          <w:tcPr>
            <w:tcW w:w="0" w:type="auto"/>
            <w:shd w:val="clear" w:color="000000" w:fill="5B9BD5"/>
            <w:noWrap/>
            <w:vAlign w:val="center"/>
            <w:hideMark/>
          </w:tcPr>
          <w:p w:rsidR="00B81EE3" w:rsidRPr="007B69FF" w:rsidRDefault="00B81EE3" w:rsidP="00B81EE3">
            <w:pPr>
              <w:spacing w:before="72"/>
              <w:rPr>
                <w:b/>
                <w:bCs/>
                <w:sz w:val="20"/>
                <w:szCs w:val="20"/>
                <w:lang w:eastAsia="zh-CN"/>
              </w:rPr>
            </w:pPr>
            <w:r w:rsidRPr="007B69FF">
              <w:rPr>
                <w:b/>
                <w:bCs/>
                <w:sz w:val="20"/>
                <w:szCs w:val="20"/>
                <w:lang w:eastAsia="zh-CN"/>
              </w:rPr>
              <w:t>NR Uplink</w:t>
            </w:r>
          </w:p>
        </w:tc>
        <w:tc>
          <w:tcPr>
            <w:tcW w:w="0" w:type="auto"/>
            <w:shd w:val="clear" w:color="000000" w:fill="5B9BD5"/>
            <w:noWrap/>
            <w:vAlign w:val="center"/>
            <w:hideMark/>
          </w:tcPr>
          <w:p w:rsidR="00B81EE3" w:rsidRPr="007B69FF" w:rsidRDefault="00B81EE3" w:rsidP="00B81EE3">
            <w:pPr>
              <w:spacing w:before="72"/>
              <w:rPr>
                <w:b/>
                <w:bCs/>
                <w:sz w:val="20"/>
                <w:szCs w:val="20"/>
                <w:lang w:eastAsia="zh-CN"/>
              </w:rPr>
            </w:pPr>
            <w:r w:rsidRPr="007B69FF">
              <w:rPr>
                <w:b/>
                <w:bCs/>
                <w:sz w:val="20"/>
                <w:szCs w:val="20"/>
                <w:lang w:eastAsia="zh-CN"/>
              </w:rPr>
              <w:t>Value</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Physical channel</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PUSCH</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lastRenderedPageBreak/>
              <w:t>Simulation bandwidth</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 PRB</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SCS</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15kHz</w:t>
            </w:r>
          </w:p>
        </w:tc>
      </w:tr>
      <w:tr w:rsidR="00B81EE3" w:rsidRPr="007B69FF" w:rsidTr="00B81EE3">
        <w:trPr>
          <w:trHeight w:val="567"/>
          <w:jc w:val="center"/>
        </w:trPr>
        <w:tc>
          <w:tcPr>
            <w:tcW w:w="0" w:type="auto"/>
            <w:shd w:val="clear" w:color="000000" w:fill="DDEBF7"/>
            <w:noWrap/>
            <w:vAlign w:val="center"/>
          </w:tcPr>
          <w:p w:rsidR="00B81EE3" w:rsidRPr="007B69FF" w:rsidRDefault="00B81EE3" w:rsidP="00B81EE3">
            <w:pPr>
              <w:spacing w:before="72"/>
              <w:rPr>
                <w:sz w:val="20"/>
                <w:szCs w:val="20"/>
                <w:lang w:eastAsia="zh-CN"/>
              </w:rPr>
            </w:pPr>
            <w:r w:rsidRPr="007B69FF">
              <w:rPr>
                <w:rFonts w:hint="eastAsia"/>
                <w:sz w:val="20"/>
                <w:szCs w:val="20"/>
                <w:lang w:eastAsia="zh-CN"/>
              </w:rPr>
              <w:t>Waveform</w:t>
            </w:r>
          </w:p>
        </w:tc>
        <w:tc>
          <w:tcPr>
            <w:tcW w:w="0" w:type="auto"/>
            <w:shd w:val="clear" w:color="auto" w:fill="auto"/>
            <w:noWrap/>
            <w:vAlign w:val="center"/>
          </w:tcPr>
          <w:p w:rsidR="00B81EE3" w:rsidRPr="007B69FF" w:rsidRDefault="00B81EE3" w:rsidP="00B81EE3">
            <w:pPr>
              <w:spacing w:before="72"/>
              <w:rPr>
                <w:sz w:val="20"/>
                <w:szCs w:val="20"/>
                <w:lang w:eastAsia="zh-CN"/>
              </w:rPr>
            </w:pPr>
            <w:r w:rsidRPr="007B69FF">
              <w:rPr>
                <w:rFonts w:hint="eastAsia"/>
                <w:sz w:val="20"/>
                <w:szCs w:val="20"/>
                <w:lang w:eastAsia="zh-CN"/>
              </w:rPr>
              <w:t>DFT-S-OFDM</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Number of users in simulation</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Link-level Channel model</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NTN TDL-C Rural</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Antenna configuration at Satellite</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1Rx</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Antenna configuration at UE</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1Tx</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Transmission mode</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SISO</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Transmission rank</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TBS</w:t>
            </w:r>
          </w:p>
        </w:tc>
        <w:tc>
          <w:tcPr>
            <w:tcW w:w="0" w:type="auto"/>
            <w:shd w:val="clear" w:color="auto" w:fill="auto"/>
            <w:noWrap/>
            <w:vAlign w:val="center"/>
            <w:hideMark/>
          </w:tcPr>
          <w:p w:rsidR="00B81EE3" w:rsidRPr="007B69FF" w:rsidRDefault="007F5E5A" w:rsidP="00B81EE3">
            <w:pPr>
              <w:spacing w:before="72"/>
              <w:rPr>
                <w:sz w:val="20"/>
                <w:szCs w:val="20"/>
                <w:lang w:eastAsia="zh-CN"/>
              </w:rPr>
            </w:pPr>
            <w:r w:rsidRPr="007B69FF">
              <w:rPr>
                <w:rFonts w:hint="eastAsia"/>
                <w:sz w:val="20"/>
                <w:szCs w:val="20"/>
                <w:lang w:eastAsia="zh-CN"/>
              </w:rPr>
              <w:t>168</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Modulation order</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QPSK</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Channel estimation</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LMMSE</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Channel coding scheme</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LPDC</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Doppler spread</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5Hz</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 xml:space="preserve">UL DMRS </w:t>
            </w:r>
            <w:proofErr w:type="spellStart"/>
            <w:r w:rsidRPr="007B69FF">
              <w:rPr>
                <w:sz w:val="20"/>
                <w:szCs w:val="20"/>
                <w:lang w:eastAsia="zh-CN"/>
              </w:rPr>
              <w:t>config</w:t>
            </w:r>
            <w:proofErr w:type="spellEnd"/>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2 DMRS per slot</w:t>
            </w:r>
          </w:p>
        </w:tc>
      </w:tr>
    </w:tbl>
    <w:p w:rsidR="007B69FF" w:rsidRDefault="007B69FF" w:rsidP="00FE3FC8">
      <w:pPr>
        <w:spacing w:before="72"/>
        <w:rPr>
          <w:sz w:val="20"/>
          <w:szCs w:val="20"/>
          <w:lang w:eastAsia="zh-CN"/>
        </w:rPr>
      </w:pPr>
    </w:p>
    <w:p w:rsidR="00FE3FC8" w:rsidRPr="007F5E5A" w:rsidRDefault="007F5E5A" w:rsidP="00FE3FC8">
      <w:pPr>
        <w:spacing w:before="72"/>
        <w:rPr>
          <w:sz w:val="20"/>
          <w:szCs w:val="20"/>
          <w:lang w:eastAsia="zh-CN"/>
        </w:rPr>
      </w:pPr>
      <w:r w:rsidRPr="007F5E5A">
        <w:rPr>
          <w:sz w:val="20"/>
          <w:szCs w:val="20"/>
          <w:lang w:eastAsia="zh-CN"/>
        </w:rPr>
        <w:t>In this contribution, evaluation results of connection density for NR NTN with full-buffer method are provided.</w:t>
      </w:r>
      <w:r w:rsidRPr="007F5E5A">
        <w:rPr>
          <w:rFonts w:hint="eastAsia"/>
          <w:sz w:val="20"/>
          <w:szCs w:val="20"/>
          <w:lang w:eastAsia="zh-CN"/>
        </w:rPr>
        <w:t xml:space="preserve"> The stringent traffic model of packet arrival rate of 1 message /day / device is chosen.</w:t>
      </w:r>
      <w:r w:rsidRPr="007F5E5A">
        <w:rPr>
          <w:sz w:val="20"/>
          <w:szCs w:val="20"/>
          <w:lang w:eastAsia="zh-CN"/>
        </w:rPr>
        <w:t xml:space="preserve"> </w:t>
      </w:r>
      <w:r w:rsidRPr="007F5E5A">
        <w:rPr>
          <w:rFonts w:hint="eastAsia"/>
          <w:sz w:val="20"/>
          <w:szCs w:val="20"/>
          <w:lang w:eastAsia="zh-CN"/>
        </w:rPr>
        <w:t xml:space="preserve">According to </w:t>
      </w:r>
      <w:r w:rsidRPr="007F5E5A">
        <w:rPr>
          <w:kern w:val="2"/>
          <w:sz w:val="20"/>
          <w:szCs w:val="20"/>
          <w:lang w:eastAsia="zh-CN"/>
        </w:rPr>
        <w:t>ITU-R M.2514-0</w:t>
      </w:r>
      <w:r w:rsidRPr="007F5E5A">
        <w:rPr>
          <w:rFonts w:hint="eastAsia"/>
          <w:sz w:val="20"/>
          <w:szCs w:val="20"/>
          <w:lang w:eastAsia="zh-CN"/>
        </w:rPr>
        <w:t xml:space="preserve">, the requirement on connection density is </w:t>
      </w:r>
      <w:r w:rsidRPr="007F5E5A">
        <w:rPr>
          <w:rFonts w:hint="eastAsia"/>
          <w:sz w:val="20"/>
          <w:szCs w:val="20"/>
          <w:lang w:val="en-GB" w:eastAsia="zh-CN"/>
        </w:rPr>
        <w:t>at least 500 devices per km</w:t>
      </w:r>
      <w:r w:rsidRPr="007F5E5A">
        <w:rPr>
          <w:sz w:val="20"/>
          <w:szCs w:val="20"/>
          <w:vertAlign w:val="superscript"/>
          <w:lang w:val="en-GB" w:eastAsia="zh-CN"/>
        </w:rPr>
        <w:t>2</w:t>
      </w:r>
      <w:r w:rsidRPr="007F5E5A">
        <w:rPr>
          <w:rFonts w:hint="eastAsia"/>
          <w:sz w:val="20"/>
          <w:szCs w:val="20"/>
          <w:lang w:eastAsia="zh-CN"/>
        </w:rPr>
        <w:t>. It can be observed that the 99</w:t>
      </w:r>
      <w:r w:rsidRPr="007F5E5A">
        <w:rPr>
          <w:rFonts w:hint="eastAsia"/>
          <w:sz w:val="20"/>
          <w:szCs w:val="20"/>
          <w:vertAlign w:val="superscript"/>
          <w:lang w:eastAsia="zh-CN"/>
        </w:rPr>
        <w:t>th</w:t>
      </w:r>
      <w:r w:rsidRPr="007F5E5A">
        <w:rPr>
          <w:rFonts w:hint="eastAsia"/>
          <w:sz w:val="20"/>
          <w:szCs w:val="20"/>
          <w:lang w:eastAsia="zh-CN"/>
        </w:rPr>
        <w:t xml:space="preserve"> percentile of the delay per user D is less than 10s and connection density for NR could fulfill the IMT-2020 requirement. </w:t>
      </w:r>
      <w:r w:rsidR="00FE3FC8" w:rsidRPr="007F5E5A">
        <w:rPr>
          <w:sz w:val="20"/>
          <w:szCs w:val="20"/>
          <w:lang w:eastAsia="zh-CN"/>
        </w:rPr>
        <w:t xml:space="preserve">The simulation results are summarized in </w:t>
      </w:r>
      <w:r w:rsidR="00FE3FC8" w:rsidRPr="007F5E5A">
        <w:rPr>
          <w:sz w:val="20"/>
          <w:szCs w:val="20"/>
          <w:lang w:eastAsia="zh-CN"/>
        </w:rPr>
        <w:fldChar w:fldCharType="begin"/>
      </w:r>
      <w:r w:rsidR="00FE3FC8" w:rsidRPr="007F5E5A">
        <w:rPr>
          <w:sz w:val="20"/>
          <w:szCs w:val="20"/>
          <w:lang w:eastAsia="zh-CN"/>
        </w:rPr>
        <w:instrText xml:space="preserve"> REF _Ref141367707 \h </w:instrText>
      </w:r>
      <w:r>
        <w:rPr>
          <w:sz w:val="20"/>
          <w:szCs w:val="20"/>
          <w:lang w:eastAsia="zh-CN"/>
        </w:rPr>
        <w:instrText xml:space="preserve"> \* MERGEFORMAT </w:instrText>
      </w:r>
      <w:r w:rsidR="00FE3FC8" w:rsidRPr="007F5E5A">
        <w:rPr>
          <w:sz w:val="20"/>
          <w:szCs w:val="20"/>
          <w:lang w:eastAsia="zh-CN"/>
        </w:rPr>
      </w:r>
      <w:r w:rsidR="00FE3FC8" w:rsidRPr="007F5E5A">
        <w:rPr>
          <w:sz w:val="20"/>
          <w:szCs w:val="20"/>
          <w:lang w:eastAsia="zh-CN"/>
        </w:rPr>
        <w:fldChar w:fldCharType="separate"/>
      </w:r>
      <w:r w:rsidRPr="007F5E5A">
        <w:rPr>
          <w:sz w:val="20"/>
          <w:szCs w:val="20"/>
        </w:rPr>
        <w:t xml:space="preserve">Table </w:t>
      </w:r>
      <w:r w:rsidRPr="007F5E5A">
        <w:rPr>
          <w:noProof/>
          <w:sz w:val="20"/>
          <w:szCs w:val="20"/>
        </w:rPr>
        <w:t>8</w:t>
      </w:r>
      <w:r w:rsidR="00FE3FC8" w:rsidRPr="007F5E5A">
        <w:rPr>
          <w:sz w:val="20"/>
          <w:szCs w:val="20"/>
          <w:lang w:eastAsia="zh-CN"/>
        </w:rPr>
        <w:fldChar w:fldCharType="end"/>
      </w:r>
      <w:r w:rsidR="00FE3FC8" w:rsidRPr="007F5E5A">
        <w:rPr>
          <w:sz w:val="20"/>
          <w:szCs w:val="20"/>
          <w:lang w:eastAsia="zh-CN"/>
        </w:rPr>
        <w:t xml:space="preserve">. </w:t>
      </w:r>
      <w:r w:rsidRPr="007F5E5A">
        <w:rPr>
          <w:bCs/>
          <w:sz w:val="20"/>
          <w:szCs w:val="20"/>
          <w:lang w:eastAsia="zh-CN"/>
        </w:rPr>
        <w:t>When FRF=1/3, the simulation result of connection density</w:t>
      </w:r>
      <w:r>
        <w:rPr>
          <w:rFonts w:hint="eastAsia"/>
          <w:bCs/>
          <w:sz w:val="20"/>
          <w:szCs w:val="20"/>
          <w:lang w:eastAsia="zh-CN"/>
        </w:rPr>
        <w:t xml:space="preserve"> and </w:t>
      </w:r>
      <w:r w:rsidRPr="007A0F44">
        <w:rPr>
          <w:sz w:val="20"/>
          <w:lang w:val="en-GB" w:eastAsia="ja-JP"/>
        </w:rPr>
        <w:t>99</w:t>
      </w:r>
      <w:r w:rsidRPr="007A0F44">
        <w:rPr>
          <w:sz w:val="20"/>
          <w:vertAlign w:val="superscript"/>
          <w:lang w:val="en-GB" w:eastAsia="ja-JP"/>
        </w:rPr>
        <w:t>th</w:t>
      </w:r>
      <w:r w:rsidRPr="007A0F44">
        <w:rPr>
          <w:sz w:val="20"/>
          <w:lang w:val="en-GB" w:eastAsia="ja-JP"/>
        </w:rPr>
        <w:t xml:space="preserve"> percentile delay</w:t>
      </w:r>
      <w:r w:rsidRPr="007F5E5A">
        <w:rPr>
          <w:bCs/>
          <w:sz w:val="20"/>
          <w:szCs w:val="20"/>
          <w:lang w:eastAsia="zh-CN"/>
        </w:rPr>
        <w:t xml:space="preserve"> can fulfill the requirements of ITU-R.</w:t>
      </w:r>
    </w:p>
    <w:p w:rsidR="00FE3FC8" w:rsidRDefault="00FE3FC8" w:rsidP="00FE3FC8">
      <w:pPr>
        <w:pStyle w:val="ac"/>
        <w:keepNext/>
        <w:jc w:val="center"/>
      </w:pPr>
      <w:bookmarkStart w:id="20" w:name="_Ref141367707"/>
      <w:r>
        <w:t xml:space="preserve">Table </w:t>
      </w:r>
      <w:r>
        <w:rPr>
          <w:noProof/>
        </w:rPr>
        <w:fldChar w:fldCharType="begin"/>
      </w:r>
      <w:r>
        <w:rPr>
          <w:noProof/>
        </w:rPr>
        <w:instrText xml:space="preserve"> SEQ Table \* ARABIC </w:instrText>
      </w:r>
      <w:r>
        <w:rPr>
          <w:noProof/>
        </w:rPr>
        <w:fldChar w:fldCharType="separate"/>
      </w:r>
      <w:r w:rsidR="007F5E5A">
        <w:rPr>
          <w:noProof/>
        </w:rPr>
        <w:t>8</w:t>
      </w:r>
      <w:r>
        <w:rPr>
          <w:noProof/>
        </w:rPr>
        <w:fldChar w:fldCharType="end"/>
      </w:r>
      <w:bookmarkEnd w:id="20"/>
      <w:r>
        <w:t>: Evaluation results of NR NTN for connection density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41"/>
        <w:gridCol w:w="605"/>
        <w:gridCol w:w="595"/>
        <w:gridCol w:w="1796"/>
        <w:gridCol w:w="1521"/>
        <w:gridCol w:w="1354"/>
        <w:gridCol w:w="1521"/>
      </w:tblGrid>
      <w:tr w:rsidR="00FE3FC8" w:rsidRPr="007A0F44" w:rsidTr="00B81EE3">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rPr>
            </w:pPr>
            <w:r>
              <w:rPr>
                <w:szCs w:val="22"/>
                <w:lang w:val="en-GB"/>
              </w:rPr>
              <w:t>Traffic model</w:t>
            </w: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rPr>
            </w:pPr>
            <w:r w:rsidRPr="007A0F44">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lang w:eastAsia="zh-CN"/>
              </w:rPr>
            </w:pPr>
            <w:r>
              <w:rPr>
                <w:rFonts w:hint="eastAsia"/>
                <w:sz w:val="20"/>
                <w:lang w:eastAsia="zh-CN"/>
              </w:rPr>
              <w:t>T</w:t>
            </w:r>
            <w:r>
              <w:rPr>
                <w:sz w:val="20"/>
                <w:lang w:eastAsia="zh-CN"/>
              </w:rPr>
              <w:t>BS</w:t>
            </w: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rPr>
                <w:rFonts w:eastAsia="Malgun Gothic"/>
                <w:sz w:val="20"/>
                <w:lang w:val="en-US" w:eastAsia="ko-KR"/>
              </w:rPr>
            </w:pPr>
            <w:r w:rsidRPr="007A0F44">
              <w:rPr>
                <w:sz w:val="20"/>
                <w:lang w:val="en-GB" w:eastAsia="ko-KR"/>
              </w:rPr>
              <w:t>Connection density [devices/km</w:t>
            </w:r>
            <w:r w:rsidRPr="007A0F44">
              <w:rPr>
                <w:sz w:val="20"/>
                <w:vertAlign w:val="superscript"/>
                <w:lang w:val="en-GB" w:eastAsia="ko-KR"/>
              </w:rPr>
              <w:t>2</w:t>
            </w:r>
            <w:r w:rsidRPr="007A0F44">
              <w:rPr>
                <w:sz w:val="20"/>
                <w:lang w:val="en-GB" w:eastAsia="ko-KR"/>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lang w:val="en-GB" w:eastAsia="ja-JP"/>
              </w:rPr>
            </w:pPr>
            <w:r w:rsidRPr="000A12E4">
              <w:rPr>
                <w:sz w:val="20"/>
                <w:lang w:val="en-GB" w:eastAsia="zh-CN"/>
              </w:rPr>
              <w:t>ITU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lang w:eastAsia="zh-CN"/>
              </w:rPr>
            </w:pPr>
            <w:r w:rsidRPr="007A0F44">
              <w:rPr>
                <w:sz w:val="20"/>
                <w:lang w:val="en-GB" w:eastAsia="ja-JP"/>
              </w:rPr>
              <w:t>99</w:t>
            </w:r>
            <w:r w:rsidRPr="007A0F44">
              <w:rPr>
                <w:sz w:val="20"/>
                <w:vertAlign w:val="superscript"/>
                <w:lang w:val="en-GB" w:eastAsia="ja-JP"/>
              </w:rPr>
              <w:t>th</w:t>
            </w:r>
            <w:r w:rsidRPr="007A0F44">
              <w:rPr>
                <w:sz w:val="20"/>
                <w:lang w:val="en-GB" w:eastAsia="ja-JP"/>
              </w:rPr>
              <w:t xml:space="preserve"> percentile delay [s]</w:t>
            </w: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lang w:val="en-GB" w:eastAsia="ja-JP"/>
              </w:rPr>
            </w:pPr>
            <w:r w:rsidRPr="000A12E4">
              <w:rPr>
                <w:sz w:val="20"/>
                <w:lang w:val="en-GB" w:eastAsia="zh-CN"/>
              </w:rPr>
              <w:t>ITU Requirements</w:t>
            </w:r>
          </w:p>
        </w:tc>
      </w:tr>
      <w:tr w:rsidR="00FE3FC8" w:rsidRPr="007A0F44" w:rsidTr="00B81EE3">
        <w:trPr>
          <w:cantSplit/>
          <w:jc w:val="center"/>
        </w:trPr>
        <w:tc>
          <w:tcPr>
            <w:tcW w:w="0" w:type="auto"/>
            <w:vMerge w:val="restart"/>
            <w:tcBorders>
              <w:left w:val="single" w:sz="4" w:space="0" w:color="000000"/>
              <w:right w:val="single" w:sz="4" w:space="0" w:color="000000"/>
            </w:tcBorders>
            <w:vAlign w:val="center"/>
          </w:tcPr>
          <w:p w:rsidR="00FE3FC8" w:rsidRPr="007A0F44" w:rsidRDefault="00FE3FC8" w:rsidP="00B81EE3">
            <w:pPr>
              <w:pStyle w:val="Tabletext"/>
              <w:spacing w:before="0" w:after="0"/>
              <w:jc w:val="center"/>
              <w:rPr>
                <w:noProof/>
                <w:sz w:val="20"/>
                <w:lang w:eastAsia="zh-CN"/>
              </w:rPr>
            </w:pPr>
            <w:r>
              <w:rPr>
                <w:szCs w:val="22"/>
                <w:lang w:val="en-GB"/>
              </w:rPr>
              <w:t>1 message/day/device</w:t>
            </w:r>
          </w:p>
        </w:tc>
        <w:tc>
          <w:tcPr>
            <w:tcW w:w="0" w:type="auto"/>
            <w:tcBorders>
              <w:left w:val="single" w:sz="4" w:space="0" w:color="000000"/>
              <w:right w:val="single" w:sz="4" w:space="0" w:color="000000"/>
            </w:tcBorders>
            <w:vAlign w:val="center"/>
          </w:tcPr>
          <w:p w:rsidR="00FE3FC8" w:rsidRPr="007A0F44" w:rsidRDefault="00FE3FC8" w:rsidP="00B81EE3">
            <w:pPr>
              <w:pStyle w:val="Tabletext"/>
              <w:spacing w:before="0" w:after="0"/>
              <w:jc w:val="center"/>
              <w:rPr>
                <w:noProof/>
                <w:sz w:val="20"/>
                <w:lang w:eastAsia="zh-CN"/>
              </w:rPr>
            </w:pPr>
            <w:r w:rsidRPr="007A0F44">
              <w:rPr>
                <w:rFonts w:hint="eastAsia"/>
                <w:noProof/>
                <w:sz w:val="20"/>
                <w:lang w:eastAsia="zh-CN"/>
              </w:rPr>
              <w:t>1</w:t>
            </w:r>
          </w:p>
        </w:tc>
        <w:tc>
          <w:tcPr>
            <w:tcW w:w="0" w:type="auto"/>
            <w:vMerge w:val="restart"/>
            <w:tcBorders>
              <w:left w:val="single" w:sz="4" w:space="0" w:color="000000"/>
              <w:right w:val="single" w:sz="4" w:space="0" w:color="000000"/>
            </w:tcBorders>
            <w:vAlign w:val="center"/>
          </w:tcPr>
          <w:p w:rsidR="00FE3FC8" w:rsidRDefault="00B81EE3" w:rsidP="00B81EE3">
            <w:pPr>
              <w:pStyle w:val="Tabletext"/>
              <w:spacing w:before="0" w:after="0"/>
              <w:jc w:val="center"/>
              <w:rPr>
                <w:sz w:val="20"/>
                <w:lang w:val="en-GB" w:eastAsia="zh-CN"/>
              </w:rPr>
            </w:pPr>
            <w:r>
              <w:rPr>
                <w:sz w:val="20"/>
                <w:lang w:val="en-GB" w:eastAsia="zh-CN"/>
              </w:rPr>
              <w:t>168</w:t>
            </w: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text"/>
              <w:spacing w:before="0" w:after="0"/>
              <w:jc w:val="center"/>
              <w:rPr>
                <w:sz w:val="20"/>
                <w:lang w:val="en-GB" w:eastAsia="zh-CN"/>
              </w:rPr>
            </w:pPr>
            <w:r>
              <w:rPr>
                <w:sz w:val="20"/>
                <w:lang w:val="en-GB" w:eastAsia="zh-CN"/>
              </w:rPr>
              <w:t>731</w:t>
            </w:r>
          </w:p>
        </w:tc>
        <w:tc>
          <w:tcPr>
            <w:tcW w:w="0" w:type="auto"/>
            <w:vMerge w:val="restart"/>
            <w:tcBorders>
              <w:left w:val="single" w:sz="4" w:space="0" w:color="000000"/>
              <w:right w:val="single" w:sz="4" w:space="0" w:color="000000"/>
            </w:tcBorders>
            <w:vAlign w:val="center"/>
          </w:tcPr>
          <w:p w:rsidR="00FE3FC8" w:rsidRDefault="00B81EE3" w:rsidP="00B81EE3">
            <w:pPr>
              <w:pStyle w:val="Tabletext"/>
              <w:spacing w:before="0" w:after="0"/>
              <w:jc w:val="center"/>
              <w:rPr>
                <w:sz w:val="20"/>
                <w:lang w:val="en-GB" w:eastAsia="zh-CN"/>
              </w:rPr>
            </w:pPr>
            <w:r>
              <w:rPr>
                <w:rFonts w:hint="eastAsia"/>
                <w:sz w:val="20"/>
                <w:lang w:val="en-GB" w:eastAsia="zh-CN"/>
              </w:rPr>
              <w:t>500</w:t>
            </w: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text"/>
              <w:spacing w:before="0" w:after="0"/>
              <w:jc w:val="center"/>
              <w:rPr>
                <w:sz w:val="20"/>
                <w:lang w:val="en-GB" w:eastAsia="zh-CN"/>
              </w:rPr>
            </w:pPr>
            <w:r>
              <w:rPr>
                <w:rFonts w:hint="eastAsia"/>
                <w:sz w:val="20"/>
                <w:lang w:val="en-GB" w:eastAsia="zh-CN"/>
              </w:rPr>
              <w:t>0.0045</w:t>
            </w:r>
          </w:p>
        </w:tc>
        <w:tc>
          <w:tcPr>
            <w:tcW w:w="0" w:type="auto"/>
            <w:vMerge w:val="restart"/>
            <w:tcBorders>
              <w:left w:val="single" w:sz="4" w:space="0" w:color="000000"/>
              <w:right w:val="single" w:sz="4" w:space="0" w:color="000000"/>
            </w:tcBorders>
            <w:vAlign w:val="center"/>
          </w:tcPr>
          <w:p w:rsidR="00FE3FC8" w:rsidRDefault="00B81EE3" w:rsidP="00B81EE3">
            <w:pPr>
              <w:pStyle w:val="Tabletext"/>
              <w:spacing w:before="0" w:after="0"/>
              <w:jc w:val="center"/>
              <w:rPr>
                <w:sz w:val="20"/>
                <w:lang w:val="en-GB" w:eastAsia="zh-CN"/>
              </w:rPr>
            </w:pPr>
            <w:r>
              <w:rPr>
                <w:rFonts w:hint="eastAsia"/>
                <w:sz w:val="20"/>
                <w:lang w:val="en-GB" w:eastAsia="zh-CN"/>
              </w:rPr>
              <w:t>10</w:t>
            </w:r>
          </w:p>
        </w:tc>
      </w:tr>
      <w:tr w:rsidR="00FE3FC8" w:rsidRPr="007A0F44" w:rsidTr="00B81EE3">
        <w:trPr>
          <w:cantSplit/>
          <w:jc w:val="center"/>
        </w:trPr>
        <w:tc>
          <w:tcPr>
            <w:tcW w:w="0" w:type="auto"/>
            <w:vMerge/>
            <w:tcBorders>
              <w:left w:val="single" w:sz="4" w:space="0" w:color="000000"/>
              <w:right w:val="single" w:sz="4" w:space="0" w:color="000000"/>
            </w:tcBorders>
            <w:vAlign w:val="center"/>
          </w:tcPr>
          <w:p w:rsidR="00FE3FC8" w:rsidRPr="007A0F44" w:rsidRDefault="00FE3FC8" w:rsidP="00B81EE3">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rsidR="00FE3FC8" w:rsidRPr="007A0F44" w:rsidRDefault="00FE3FC8" w:rsidP="00B81EE3">
            <w:pPr>
              <w:pStyle w:val="Tabletext"/>
              <w:spacing w:before="0" w:after="0"/>
              <w:jc w:val="center"/>
              <w:rPr>
                <w:noProof/>
                <w:sz w:val="20"/>
                <w:lang w:eastAsia="zh-CN"/>
              </w:rPr>
            </w:pPr>
            <w:r w:rsidRPr="007A0F44">
              <w:rPr>
                <w:rFonts w:hint="eastAsia"/>
                <w:noProof/>
                <w:sz w:val="20"/>
                <w:lang w:eastAsia="zh-CN"/>
              </w:rPr>
              <w:t>3</w:t>
            </w:r>
          </w:p>
        </w:tc>
        <w:tc>
          <w:tcPr>
            <w:tcW w:w="0" w:type="auto"/>
            <w:vMerge/>
            <w:tcBorders>
              <w:left w:val="single" w:sz="4" w:space="0" w:color="000000"/>
              <w:right w:val="single" w:sz="4" w:space="0" w:color="000000"/>
            </w:tcBorders>
            <w:vAlign w:val="center"/>
          </w:tcPr>
          <w:p w:rsidR="00FE3FC8" w:rsidRDefault="00FE3FC8" w:rsidP="00B81EE3">
            <w:pPr>
              <w:pStyle w:val="Tabletext"/>
              <w:spacing w:before="0" w:after="0"/>
              <w:jc w:val="center"/>
              <w:rPr>
                <w:sz w:val="20"/>
                <w:lang w:val="en-GB"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B81EE3" w:rsidP="00B81EE3">
            <w:pPr>
              <w:pStyle w:val="Tabletext"/>
              <w:spacing w:before="0" w:after="0"/>
              <w:jc w:val="center"/>
              <w:rPr>
                <w:sz w:val="20"/>
                <w:lang w:val="en-GB" w:eastAsia="zh-CN"/>
              </w:rPr>
            </w:pPr>
            <w:r>
              <w:rPr>
                <w:sz w:val="20"/>
                <w:lang w:val="en-GB" w:eastAsia="zh-CN"/>
              </w:rPr>
              <w:t>4501</w:t>
            </w:r>
          </w:p>
        </w:tc>
        <w:tc>
          <w:tcPr>
            <w:tcW w:w="0" w:type="auto"/>
            <w:vMerge/>
            <w:tcBorders>
              <w:left w:val="single" w:sz="4" w:space="0" w:color="000000"/>
              <w:bottom w:val="single" w:sz="4" w:space="0" w:color="000000"/>
              <w:right w:val="single" w:sz="4" w:space="0" w:color="000000"/>
            </w:tcBorders>
            <w:vAlign w:val="center"/>
          </w:tcPr>
          <w:p w:rsidR="00FE3FC8" w:rsidRPr="003522DB" w:rsidRDefault="00FE3FC8" w:rsidP="00B81EE3">
            <w:pPr>
              <w:pStyle w:val="Tabletext"/>
              <w:spacing w:before="0" w:after="0"/>
              <w:jc w:val="center"/>
              <w:rPr>
                <w:sz w:val="20"/>
                <w:lang w:val="en-GB"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text"/>
              <w:spacing w:before="0" w:after="0"/>
              <w:jc w:val="center"/>
              <w:rPr>
                <w:sz w:val="20"/>
                <w:lang w:val="en-GB" w:eastAsia="zh-CN"/>
              </w:rPr>
            </w:pPr>
            <w:r w:rsidRPr="003522DB">
              <w:rPr>
                <w:sz w:val="20"/>
                <w:lang w:val="en-GB" w:eastAsia="zh-CN"/>
              </w:rPr>
              <w:t>0.00</w:t>
            </w:r>
            <w:r w:rsidR="00B81EE3">
              <w:rPr>
                <w:sz w:val="20"/>
                <w:lang w:val="en-GB" w:eastAsia="zh-CN"/>
              </w:rPr>
              <w:t>22</w:t>
            </w:r>
          </w:p>
        </w:tc>
        <w:tc>
          <w:tcPr>
            <w:tcW w:w="0" w:type="auto"/>
            <w:vMerge/>
            <w:tcBorders>
              <w:left w:val="single" w:sz="4" w:space="0" w:color="000000"/>
              <w:bottom w:val="single" w:sz="4" w:space="0" w:color="000000"/>
              <w:right w:val="single" w:sz="4" w:space="0" w:color="000000"/>
            </w:tcBorders>
            <w:vAlign w:val="center"/>
          </w:tcPr>
          <w:p w:rsidR="00FE3FC8" w:rsidRPr="003522DB" w:rsidRDefault="00FE3FC8" w:rsidP="00B81EE3">
            <w:pPr>
              <w:pStyle w:val="Tabletext"/>
              <w:spacing w:before="0" w:after="0"/>
              <w:jc w:val="center"/>
              <w:rPr>
                <w:sz w:val="20"/>
                <w:lang w:val="en-GB" w:eastAsia="zh-CN"/>
              </w:rPr>
            </w:pPr>
          </w:p>
        </w:tc>
      </w:tr>
    </w:tbl>
    <w:p w:rsidR="007B69FF" w:rsidRPr="007B69FF" w:rsidRDefault="007B69FF" w:rsidP="007B69FF">
      <w:pPr>
        <w:pStyle w:val="a5"/>
        <w:ind w:left="1606" w:firstLineChars="0" w:firstLine="0"/>
        <w:rPr>
          <w:b/>
          <w:sz w:val="20"/>
          <w:szCs w:val="20"/>
          <w:lang w:eastAsia="zh-CN"/>
        </w:rPr>
      </w:pPr>
    </w:p>
    <w:p w:rsidR="007F5E5A" w:rsidRPr="006A2D05" w:rsidRDefault="007F5E5A" w:rsidP="007F5E5A">
      <w:pPr>
        <w:pStyle w:val="a5"/>
        <w:numPr>
          <w:ilvl w:val="0"/>
          <w:numId w:val="6"/>
        </w:numPr>
        <w:ind w:left="1606" w:hangingChars="800" w:hanging="1606"/>
        <w:rPr>
          <w:b/>
          <w:sz w:val="20"/>
          <w:szCs w:val="20"/>
          <w:lang w:eastAsia="zh-CN"/>
        </w:rPr>
      </w:pPr>
      <w:r w:rsidRPr="007F5E5A">
        <w:rPr>
          <w:b/>
          <w:bCs/>
          <w:sz w:val="20"/>
          <w:szCs w:val="20"/>
          <w:lang w:eastAsia="zh-CN"/>
        </w:rPr>
        <w:t xml:space="preserve">When </w:t>
      </w:r>
      <w:r w:rsidR="007B69FF">
        <w:rPr>
          <w:rFonts w:hint="eastAsia"/>
          <w:b/>
          <w:sz w:val="20"/>
          <w:szCs w:val="20"/>
          <w:lang w:eastAsia="zh-CN"/>
        </w:rPr>
        <w:t>FRF=1 and FRR=3</w:t>
      </w:r>
      <w:r w:rsidRPr="007F5E5A">
        <w:rPr>
          <w:b/>
          <w:bCs/>
          <w:sz w:val="20"/>
          <w:szCs w:val="20"/>
          <w:lang w:eastAsia="zh-CN"/>
        </w:rPr>
        <w:t>, the simulation result of connection density</w:t>
      </w:r>
      <w:r w:rsidRPr="007F5E5A">
        <w:rPr>
          <w:rFonts w:hint="eastAsia"/>
          <w:b/>
          <w:bCs/>
          <w:sz w:val="20"/>
          <w:szCs w:val="20"/>
          <w:lang w:eastAsia="zh-CN"/>
        </w:rPr>
        <w:t xml:space="preserve"> and </w:t>
      </w:r>
      <w:r w:rsidRPr="007F5E5A">
        <w:rPr>
          <w:b/>
          <w:sz w:val="20"/>
          <w:szCs w:val="20"/>
          <w:lang w:val="en-GB" w:eastAsia="zh-CN"/>
        </w:rPr>
        <w:t>99</w:t>
      </w:r>
      <w:r w:rsidRPr="007F5E5A">
        <w:rPr>
          <w:b/>
          <w:sz w:val="20"/>
          <w:szCs w:val="20"/>
          <w:vertAlign w:val="superscript"/>
          <w:lang w:val="en-GB" w:eastAsia="zh-CN"/>
        </w:rPr>
        <w:t>th</w:t>
      </w:r>
      <w:r w:rsidRPr="007F5E5A">
        <w:rPr>
          <w:b/>
          <w:sz w:val="20"/>
          <w:szCs w:val="20"/>
          <w:lang w:val="en-GB" w:eastAsia="zh-CN"/>
        </w:rPr>
        <w:t xml:space="preserve"> percentile delay</w:t>
      </w:r>
      <w:r w:rsidRPr="007F5E5A">
        <w:rPr>
          <w:b/>
          <w:bCs/>
          <w:sz w:val="20"/>
          <w:szCs w:val="20"/>
          <w:lang w:eastAsia="zh-CN"/>
        </w:rPr>
        <w:t xml:space="preserve"> can fulfill the requirements of ITU-R.</w:t>
      </w:r>
      <w:r w:rsidR="007B69FF">
        <w:rPr>
          <w:rFonts w:hint="eastAsia"/>
          <w:b/>
          <w:bCs/>
          <w:sz w:val="20"/>
          <w:szCs w:val="20"/>
          <w:lang w:eastAsia="zh-CN"/>
        </w:rPr>
        <w:t xml:space="preserve"> </w:t>
      </w:r>
    </w:p>
    <w:p w:rsidR="00FE3FC8" w:rsidRPr="007F5E5A" w:rsidRDefault="00FE3FC8" w:rsidP="00FE3FC8">
      <w:pPr>
        <w:rPr>
          <w:b/>
          <w:sz w:val="20"/>
          <w:szCs w:val="20"/>
          <w:lang w:eastAsia="zh-CN"/>
        </w:rPr>
      </w:pPr>
    </w:p>
    <w:p w:rsidR="001C5D65" w:rsidRPr="00F513C8" w:rsidRDefault="0051754C" w:rsidP="001C5D65">
      <w:pPr>
        <w:pStyle w:val="1"/>
      </w:pPr>
      <w:r w:rsidRPr="00F513C8">
        <w:lastRenderedPageBreak/>
        <w:t>Conclusion</w:t>
      </w:r>
    </w:p>
    <w:p w:rsidR="009F2EF9" w:rsidRDefault="001C5D65" w:rsidP="009F2EF9">
      <w:pPr>
        <w:rPr>
          <w:noProof/>
          <w:sz w:val="20"/>
          <w:szCs w:val="20"/>
          <w:lang w:eastAsia="zh-CN"/>
        </w:rPr>
      </w:pPr>
      <w:r w:rsidRPr="00F513C8">
        <w:rPr>
          <w:noProof/>
          <w:sz w:val="20"/>
          <w:szCs w:val="20"/>
          <w:lang w:eastAsia="zh-CN"/>
        </w:rPr>
        <w:t xml:space="preserve">In this contribution, </w:t>
      </w:r>
      <w:r w:rsidR="00E11F5A">
        <w:rPr>
          <w:rFonts w:hint="eastAsia"/>
          <w:noProof/>
          <w:sz w:val="20"/>
          <w:szCs w:val="20"/>
          <w:lang w:eastAsia="zh-CN"/>
        </w:rPr>
        <w:t>p</w:t>
      </w:r>
      <w:r w:rsidR="00E11F5A" w:rsidRPr="00E11F5A">
        <w:rPr>
          <w:noProof/>
          <w:sz w:val="20"/>
          <w:szCs w:val="20"/>
          <w:lang w:eastAsia="zh-CN"/>
        </w:rPr>
        <w:t xml:space="preserve">artial evaluation results </w:t>
      </w:r>
      <w:r w:rsidR="00E11F5A" w:rsidRPr="00F513C8">
        <w:rPr>
          <w:noProof/>
          <w:sz w:val="20"/>
          <w:szCs w:val="20"/>
          <w:lang w:eastAsia="zh-CN"/>
        </w:rPr>
        <w:t>of IMT-2020 SRI technolgoy</w:t>
      </w:r>
      <w:r w:rsidR="00E11F5A" w:rsidRPr="00E11F5A">
        <w:rPr>
          <w:noProof/>
          <w:sz w:val="20"/>
          <w:szCs w:val="20"/>
          <w:lang w:eastAsia="zh-CN"/>
        </w:rPr>
        <w:t xml:space="preserve"> </w:t>
      </w:r>
      <w:r w:rsidR="00E11F5A">
        <w:rPr>
          <w:rFonts w:hint="eastAsia"/>
          <w:noProof/>
          <w:sz w:val="20"/>
          <w:szCs w:val="20"/>
          <w:lang w:eastAsia="zh-CN"/>
        </w:rPr>
        <w:t>have been</w:t>
      </w:r>
      <w:r w:rsidR="00E11F5A" w:rsidRPr="00E11F5A">
        <w:rPr>
          <w:noProof/>
          <w:sz w:val="20"/>
          <w:szCs w:val="20"/>
          <w:lang w:eastAsia="zh-CN"/>
        </w:rPr>
        <w:t xml:space="preserve"> </w:t>
      </w:r>
      <w:r w:rsidR="00257396" w:rsidRPr="00F513C8">
        <w:rPr>
          <w:noProof/>
          <w:sz w:val="20"/>
          <w:szCs w:val="20"/>
          <w:lang w:eastAsia="zh-CN"/>
        </w:rPr>
        <w:t>provided</w:t>
      </w:r>
      <w:r w:rsidR="00894122" w:rsidRPr="00F513C8">
        <w:rPr>
          <w:noProof/>
          <w:sz w:val="20"/>
          <w:szCs w:val="20"/>
          <w:lang w:eastAsia="zh-CN"/>
        </w:rPr>
        <w:t>.</w:t>
      </w:r>
      <w:r w:rsidR="00752443" w:rsidRPr="00F513C8">
        <w:rPr>
          <w:noProof/>
          <w:sz w:val="20"/>
          <w:szCs w:val="20"/>
          <w:lang w:eastAsia="zh-CN"/>
        </w:rPr>
        <w:t xml:space="preserve"> </w:t>
      </w:r>
      <w:r w:rsidR="00E3773C" w:rsidRPr="00F513C8">
        <w:rPr>
          <w:noProof/>
          <w:sz w:val="20"/>
          <w:szCs w:val="20"/>
          <w:lang w:eastAsia="zh-CN"/>
        </w:rPr>
        <w:t xml:space="preserve">A few of </w:t>
      </w:r>
      <w:r w:rsidR="00F55E1B" w:rsidRPr="00F513C8">
        <w:rPr>
          <w:noProof/>
          <w:sz w:val="20"/>
          <w:szCs w:val="20"/>
          <w:lang w:eastAsia="zh-CN"/>
        </w:rPr>
        <w:t xml:space="preserve">observations and </w:t>
      </w:r>
      <w:r w:rsidR="00E3773C" w:rsidRPr="00F513C8">
        <w:rPr>
          <w:noProof/>
          <w:sz w:val="20"/>
          <w:szCs w:val="20"/>
          <w:lang w:eastAsia="zh-CN"/>
        </w:rPr>
        <w:t>proposals are made as follows:</w:t>
      </w:r>
    </w:p>
    <w:p w:rsidR="00400C93" w:rsidRPr="00F513C8" w:rsidRDefault="00400C93" w:rsidP="00400C93">
      <w:pPr>
        <w:pStyle w:val="a5"/>
        <w:numPr>
          <w:ilvl w:val="0"/>
          <w:numId w:val="23"/>
        </w:numPr>
        <w:ind w:left="1606" w:hangingChars="800" w:hanging="1606"/>
        <w:rPr>
          <w:b/>
          <w:sz w:val="20"/>
          <w:szCs w:val="20"/>
          <w:lang w:eastAsia="zh-CN"/>
        </w:rPr>
      </w:pPr>
      <w:r>
        <w:rPr>
          <w:b/>
          <w:sz w:val="20"/>
          <w:szCs w:val="20"/>
          <w:lang w:eastAsia="zh-CN"/>
        </w:rPr>
        <w:t>Calibration</w:t>
      </w:r>
      <w:r>
        <w:rPr>
          <w:rFonts w:hint="eastAsia"/>
          <w:b/>
          <w:sz w:val="20"/>
          <w:szCs w:val="20"/>
          <w:lang w:eastAsia="zh-CN"/>
        </w:rPr>
        <w:t xml:space="preserve"> </w:t>
      </w:r>
      <w:r w:rsidRPr="00613A87">
        <w:rPr>
          <w:b/>
          <w:sz w:val="20"/>
          <w:szCs w:val="20"/>
          <w:lang w:eastAsia="zh-CN"/>
        </w:rPr>
        <w:t>result</w:t>
      </w:r>
      <w:r>
        <w:rPr>
          <w:rFonts w:hint="eastAsia"/>
          <w:b/>
          <w:sz w:val="20"/>
          <w:szCs w:val="20"/>
          <w:lang w:eastAsia="zh-CN"/>
        </w:rPr>
        <w:t>s</w:t>
      </w:r>
      <w:r w:rsidRPr="00613A87">
        <w:rPr>
          <w:b/>
          <w:sz w:val="20"/>
          <w:szCs w:val="20"/>
          <w:lang w:eastAsia="zh-CN"/>
        </w:rPr>
        <w:t xml:space="preserve"> </w:t>
      </w:r>
      <w:r w:rsidRPr="00613A87">
        <w:rPr>
          <w:rFonts w:hint="eastAsia"/>
          <w:b/>
          <w:sz w:val="20"/>
          <w:szCs w:val="20"/>
          <w:lang w:eastAsia="zh-CN"/>
        </w:rPr>
        <w:t xml:space="preserve">of </w:t>
      </w:r>
      <w:r w:rsidRPr="00AF7527">
        <w:rPr>
          <w:b/>
          <w:sz w:val="20"/>
          <w:szCs w:val="20"/>
          <w:lang w:eastAsia="zh-CN"/>
        </w:rPr>
        <w:t>CL, Geometry SIR and Geometry SINR</w:t>
      </w:r>
      <w:r w:rsidRPr="00613A87">
        <w:rPr>
          <w:b/>
          <w:sz w:val="20"/>
          <w:szCs w:val="20"/>
          <w:lang w:eastAsia="zh-CN"/>
        </w:rPr>
        <w:t xml:space="preserve"> are highly consistent with </w:t>
      </w:r>
      <w:r w:rsidRPr="00613A87">
        <w:rPr>
          <w:rFonts w:hint="eastAsia"/>
          <w:b/>
          <w:sz w:val="20"/>
          <w:szCs w:val="20"/>
          <w:lang w:eastAsia="zh-CN"/>
        </w:rPr>
        <w:t>those of Case9 a</w:t>
      </w:r>
      <w:bookmarkStart w:id="21" w:name="_GoBack"/>
      <w:bookmarkEnd w:id="21"/>
      <w:r w:rsidRPr="00613A87">
        <w:rPr>
          <w:rFonts w:hint="eastAsia"/>
          <w:b/>
          <w:sz w:val="20"/>
          <w:szCs w:val="20"/>
          <w:lang w:eastAsia="zh-CN"/>
        </w:rPr>
        <w:t>nd Case10</w:t>
      </w:r>
      <w:r w:rsidRPr="00613A87">
        <w:rPr>
          <w:b/>
          <w:sz w:val="20"/>
          <w:szCs w:val="20"/>
          <w:lang w:eastAsia="zh-CN"/>
        </w:rPr>
        <w:t xml:space="preserve"> in </w:t>
      </w:r>
      <w:r w:rsidRPr="00613A87">
        <w:rPr>
          <w:rFonts w:hint="eastAsia"/>
          <w:b/>
          <w:sz w:val="20"/>
          <w:szCs w:val="20"/>
          <w:lang w:eastAsia="zh-CN"/>
        </w:rPr>
        <w:t xml:space="preserve">TR </w:t>
      </w:r>
      <w:r w:rsidRPr="00613A87">
        <w:rPr>
          <w:b/>
          <w:sz w:val="20"/>
          <w:szCs w:val="20"/>
          <w:lang w:eastAsia="zh-CN"/>
        </w:rPr>
        <w:t>38.821</w:t>
      </w:r>
      <w:r w:rsidRPr="00613A87">
        <w:rPr>
          <w:rFonts w:hint="eastAsia"/>
          <w:b/>
          <w:sz w:val="20"/>
          <w:szCs w:val="20"/>
          <w:lang w:eastAsia="zh-CN"/>
        </w:rPr>
        <w:t>.</w:t>
      </w:r>
      <w:r>
        <w:rPr>
          <w:rFonts w:hint="eastAsia"/>
          <w:b/>
          <w:sz w:val="20"/>
          <w:szCs w:val="20"/>
          <w:lang w:eastAsia="zh-CN"/>
        </w:rPr>
        <w:t xml:space="preserve"> These results are to be captured in the summary of evaluation. </w:t>
      </w:r>
    </w:p>
    <w:p w:rsidR="00C266D4" w:rsidRPr="00F513C8" w:rsidRDefault="00C266D4" w:rsidP="00C266D4">
      <w:pPr>
        <w:pStyle w:val="a5"/>
        <w:numPr>
          <w:ilvl w:val="0"/>
          <w:numId w:val="23"/>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5th</w:t>
      </w:r>
      <w:r>
        <w:rPr>
          <w:b/>
          <w:sz w:val="20"/>
          <w:szCs w:val="20"/>
          <w:lang w:eastAsia="zh-CN"/>
        </w:rPr>
        <w:t xml:space="preserve"> percentile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 and FRR=3</w:t>
      </w:r>
      <w:r w:rsidRPr="00FE5E40">
        <w:rPr>
          <w:b/>
          <w:sz w:val="20"/>
          <w:szCs w:val="20"/>
          <w:lang w:eastAsia="zh-CN"/>
        </w:rPr>
        <w:t>.</w:t>
      </w:r>
      <w:r>
        <w:rPr>
          <w:rFonts w:hint="eastAsia"/>
          <w:b/>
          <w:sz w:val="20"/>
          <w:szCs w:val="20"/>
          <w:lang w:eastAsia="zh-CN"/>
        </w:rPr>
        <w:t xml:space="preserve"> </w:t>
      </w:r>
    </w:p>
    <w:p w:rsidR="00C266D4" w:rsidRPr="00F513C8" w:rsidRDefault="00C266D4" w:rsidP="00C266D4">
      <w:pPr>
        <w:pStyle w:val="a5"/>
        <w:numPr>
          <w:ilvl w:val="0"/>
          <w:numId w:val="23"/>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average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 and FRR=3</w:t>
      </w:r>
      <w:r w:rsidRPr="00FE5E40">
        <w:rPr>
          <w:b/>
          <w:sz w:val="20"/>
          <w:szCs w:val="20"/>
          <w:lang w:eastAsia="zh-CN"/>
        </w:rPr>
        <w:t>.</w:t>
      </w:r>
    </w:p>
    <w:p w:rsidR="00C266D4" w:rsidRPr="00F513C8" w:rsidRDefault="00C266D4" w:rsidP="00C266D4">
      <w:pPr>
        <w:pStyle w:val="a5"/>
        <w:numPr>
          <w:ilvl w:val="0"/>
          <w:numId w:val="23"/>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DL and UL area traffic capacity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 and FRR=3</w:t>
      </w:r>
      <w:r w:rsidRPr="00FE5E40">
        <w:rPr>
          <w:b/>
          <w:sz w:val="20"/>
          <w:szCs w:val="20"/>
          <w:lang w:eastAsia="zh-CN"/>
        </w:rPr>
        <w:t>.</w:t>
      </w:r>
      <w:r>
        <w:rPr>
          <w:rFonts w:hint="eastAsia"/>
          <w:b/>
          <w:sz w:val="20"/>
          <w:szCs w:val="20"/>
          <w:lang w:eastAsia="zh-CN"/>
        </w:rPr>
        <w:t xml:space="preserve"> </w:t>
      </w:r>
    </w:p>
    <w:p w:rsidR="00F8681D" w:rsidRPr="002D79F9" w:rsidRDefault="00F8681D" w:rsidP="00F8681D">
      <w:pPr>
        <w:pStyle w:val="a5"/>
        <w:numPr>
          <w:ilvl w:val="0"/>
          <w:numId w:val="23"/>
        </w:numPr>
        <w:ind w:left="1606" w:hangingChars="800" w:hanging="1606"/>
        <w:rPr>
          <w:b/>
          <w:sz w:val="20"/>
          <w:szCs w:val="20"/>
          <w:lang w:eastAsia="zh-CN"/>
        </w:rPr>
      </w:pPr>
      <w:r w:rsidRPr="002D79F9">
        <w:rPr>
          <w:b/>
          <w:sz w:val="20"/>
          <w:szCs w:val="20"/>
          <w:lang w:eastAsia="zh-CN"/>
        </w:rPr>
        <w:t xml:space="preserve">The evaluation results of UL user experienced data rate can meet the ITU-R requirements </w:t>
      </w:r>
      <w:r>
        <w:rPr>
          <w:rFonts w:hint="eastAsia"/>
          <w:b/>
          <w:sz w:val="20"/>
          <w:szCs w:val="20"/>
          <w:lang w:eastAsia="zh-CN"/>
        </w:rPr>
        <w:t>in</w:t>
      </w:r>
      <w:r w:rsidRPr="002D79F9">
        <w:rPr>
          <w:b/>
          <w:sz w:val="20"/>
          <w:szCs w:val="20"/>
          <w:lang w:eastAsia="zh-CN"/>
        </w:rPr>
        <w:t xml:space="preserve"> </w:t>
      </w:r>
      <w:r>
        <w:rPr>
          <w:rFonts w:hint="eastAsia"/>
          <w:b/>
          <w:sz w:val="20"/>
          <w:szCs w:val="20"/>
          <w:lang w:eastAsia="zh-CN"/>
        </w:rPr>
        <w:t>FRF=1 and FRR=3</w:t>
      </w:r>
      <w:r w:rsidRPr="002D79F9">
        <w:rPr>
          <w:b/>
          <w:sz w:val="20"/>
          <w:szCs w:val="20"/>
          <w:lang w:eastAsia="zh-CN"/>
        </w:rPr>
        <w:t>.</w:t>
      </w:r>
      <w:r>
        <w:rPr>
          <w:rFonts w:hint="eastAsia"/>
          <w:b/>
          <w:sz w:val="20"/>
          <w:szCs w:val="20"/>
          <w:lang w:eastAsia="zh-CN"/>
        </w:rPr>
        <w:t xml:space="preserve"> </w:t>
      </w:r>
    </w:p>
    <w:p w:rsidR="00F8681D" w:rsidRPr="002D79F9" w:rsidRDefault="00F8681D" w:rsidP="00F8681D">
      <w:pPr>
        <w:pStyle w:val="a5"/>
        <w:numPr>
          <w:ilvl w:val="0"/>
          <w:numId w:val="23"/>
        </w:numPr>
        <w:ind w:left="1606" w:hangingChars="800" w:hanging="1606"/>
        <w:rPr>
          <w:b/>
          <w:sz w:val="20"/>
          <w:szCs w:val="20"/>
          <w:lang w:eastAsia="zh-CN"/>
        </w:rPr>
      </w:pPr>
      <w:r w:rsidRPr="002D79F9">
        <w:rPr>
          <w:b/>
          <w:sz w:val="20"/>
          <w:szCs w:val="20"/>
          <w:lang w:eastAsia="zh-CN"/>
        </w:rPr>
        <w:t xml:space="preserve">The evaluation results of DL user experienced data rate can meet the ITU-R requirements </w:t>
      </w:r>
      <w:r>
        <w:rPr>
          <w:rFonts w:hint="eastAsia"/>
          <w:b/>
          <w:sz w:val="20"/>
          <w:szCs w:val="20"/>
          <w:lang w:eastAsia="zh-CN"/>
        </w:rPr>
        <w:t xml:space="preserve">for </w:t>
      </w:r>
      <w:r w:rsidRPr="002D79F9">
        <w:rPr>
          <w:b/>
          <w:sz w:val="20"/>
          <w:szCs w:val="20"/>
          <w:lang w:eastAsia="zh-CN"/>
        </w:rPr>
        <w:t xml:space="preserve">FRF=3. But the evaluation results of DL user experienced data rate </w:t>
      </w:r>
      <w:r>
        <w:rPr>
          <w:rFonts w:hint="eastAsia"/>
          <w:b/>
          <w:sz w:val="20"/>
          <w:szCs w:val="20"/>
          <w:lang w:eastAsia="zh-CN"/>
        </w:rPr>
        <w:t xml:space="preserve">is </w:t>
      </w:r>
      <w:r>
        <w:rPr>
          <w:b/>
          <w:sz w:val="20"/>
          <w:szCs w:val="20"/>
          <w:lang w:eastAsia="zh-CN"/>
        </w:rPr>
        <w:t>slightly</w:t>
      </w:r>
      <w:r>
        <w:rPr>
          <w:rFonts w:hint="eastAsia"/>
          <w:b/>
          <w:sz w:val="20"/>
          <w:szCs w:val="20"/>
          <w:lang w:eastAsia="zh-CN"/>
        </w:rPr>
        <w:t xml:space="preserve"> below the </w:t>
      </w:r>
      <w:r w:rsidRPr="002D79F9">
        <w:rPr>
          <w:b/>
          <w:sz w:val="20"/>
          <w:szCs w:val="20"/>
          <w:lang w:eastAsia="zh-CN"/>
        </w:rPr>
        <w:t xml:space="preserve">ITU-R requirements </w:t>
      </w:r>
      <w:r>
        <w:rPr>
          <w:rFonts w:hint="eastAsia"/>
          <w:b/>
          <w:sz w:val="20"/>
          <w:szCs w:val="20"/>
          <w:lang w:eastAsia="zh-CN"/>
        </w:rPr>
        <w:t xml:space="preserve">for </w:t>
      </w:r>
      <w:r w:rsidRPr="002D79F9">
        <w:rPr>
          <w:b/>
          <w:sz w:val="20"/>
          <w:szCs w:val="20"/>
          <w:lang w:eastAsia="zh-CN"/>
        </w:rPr>
        <w:t>FRF=1.</w:t>
      </w:r>
    </w:p>
    <w:p w:rsidR="00C266D4" w:rsidRPr="006A2D05" w:rsidRDefault="00C266D4" w:rsidP="00C266D4">
      <w:pPr>
        <w:pStyle w:val="a5"/>
        <w:numPr>
          <w:ilvl w:val="0"/>
          <w:numId w:val="23"/>
        </w:numPr>
        <w:ind w:left="1606" w:hangingChars="800" w:hanging="1606"/>
        <w:rPr>
          <w:b/>
          <w:sz w:val="20"/>
          <w:szCs w:val="20"/>
          <w:lang w:eastAsia="zh-CN"/>
        </w:rPr>
      </w:pPr>
      <w:r w:rsidRPr="006A2D05">
        <w:rPr>
          <w:rFonts w:hint="eastAsia"/>
          <w:b/>
          <w:sz w:val="20"/>
          <w:szCs w:val="20"/>
          <w:lang w:eastAsia="zh-CN"/>
        </w:rPr>
        <w:t xml:space="preserve">When </w:t>
      </w:r>
      <w:r>
        <w:rPr>
          <w:rFonts w:hint="eastAsia"/>
          <w:b/>
          <w:sz w:val="20"/>
          <w:szCs w:val="20"/>
          <w:lang w:eastAsia="zh-CN"/>
        </w:rPr>
        <w:t>FRF=1 and FRR=3</w:t>
      </w:r>
      <w:r w:rsidRPr="006A2D05">
        <w:rPr>
          <w:rFonts w:hint="eastAsia"/>
          <w:b/>
          <w:sz w:val="20"/>
          <w:szCs w:val="20"/>
          <w:lang w:eastAsia="zh-CN"/>
        </w:rPr>
        <w:t xml:space="preserve">, </w:t>
      </w:r>
      <w:r>
        <w:rPr>
          <w:rFonts w:hint="eastAsia"/>
          <w:b/>
          <w:sz w:val="20"/>
          <w:szCs w:val="20"/>
          <w:lang w:eastAsia="zh-CN"/>
        </w:rPr>
        <w:t>the</w:t>
      </w:r>
      <w:r w:rsidRPr="00AF7527">
        <w:rPr>
          <w:b/>
          <w:sz w:val="20"/>
          <w:szCs w:val="20"/>
          <w:lang w:eastAsia="zh-CN"/>
        </w:rPr>
        <w:t xml:space="preserve"> </w:t>
      </w:r>
      <w:r>
        <w:rPr>
          <w:rFonts w:hint="eastAsia"/>
          <w:b/>
          <w:sz w:val="20"/>
          <w:szCs w:val="20"/>
          <w:lang w:eastAsia="zh-CN"/>
        </w:rPr>
        <w:t>s</w:t>
      </w:r>
      <w:r w:rsidRPr="00AF7527">
        <w:rPr>
          <w:b/>
          <w:sz w:val="20"/>
          <w:szCs w:val="20"/>
          <w:lang w:eastAsia="zh-CN"/>
        </w:rPr>
        <w:t>imulation result of Mobility</w:t>
      </w:r>
      <w:r>
        <w:rPr>
          <w:rFonts w:hint="eastAsia"/>
          <w:b/>
          <w:sz w:val="20"/>
          <w:szCs w:val="20"/>
          <w:lang w:eastAsia="zh-CN"/>
        </w:rPr>
        <w:t xml:space="preserve"> with repetition can </w:t>
      </w:r>
      <w:r w:rsidRPr="006A2D05">
        <w:rPr>
          <w:b/>
          <w:sz w:val="20"/>
          <w:szCs w:val="20"/>
          <w:lang w:eastAsia="zh-CN"/>
        </w:rPr>
        <w:t>fulfill</w:t>
      </w:r>
      <w:r>
        <w:rPr>
          <w:rFonts w:hint="eastAsia"/>
          <w:b/>
          <w:sz w:val="20"/>
          <w:szCs w:val="20"/>
          <w:lang w:eastAsia="zh-CN"/>
        </w:rPr>
        <w:t xml:space="preserve"> the requirements on </w:t>
      </w:r>
      <w:r w:rsidRPr="006A2D05">
        <w:rPr>
          <w:rFonts w:hint="eastAsia"/>
          <w:b/>
          <w:sz w:val="20"/>
          <w:szCs w:val="20"/>
          <w:lang w:eastAsia="zh-CN"/>
        </w:rPr>
        <w:t xml:space="preserve">spectral efficiency and </w:t>
      </w:r>
      <w:r w:rsidRPr="006A2D05">
        <w:rPr>
          <w:b/>
          <w:sz w:val="20"/>
          <w:szCs w:val="20"/>
          <w:lang w:eastAsia="zh-CN"/>
        </w:rPr>
        <w:t xml:space="preserve">residual decoded packet error ratio </w:t>
      </w:r>
      <w:r>
        <w:rPr>
          <w:rFonts w:hint="eastAsia"/>
          <w:b/>
          <w:sz w:val="20"/>
          <w:szCs w:val="20"/>
          <w:lang w:eastAsia="zh-CN"/>
        </w:rPr>
        <w:t>of ITU</w:t>
      </w:r>
      <w:r w:rsidRPr="00AF7527">
        <w:rPr>
          <w:b/>
          <w:sz w:val="20"/>
          <w:szCs w:val="20"/>
          <w:lang w:eastAsia="zh-CN"/>
        </w:rPr>
        <w:t>-R</w:t>
      </w:r>
      <w:r w:rsidRPr="006A2D05">
        <w:rPr>
          <w:rFonts w:hint="eastAsia"/>
          <w:b/>
          <w:sz w:val="20"/>
          <w:szCs w:val="20"/>
          <w:lang w:eastAsia="zh-CN"/>
        </w:rPr>
        <w:t>.</w:t>
      </w:r>
      <w:r>
        <w:rPr>
          <w:rFonts w:hint="eastAsia"/>
          <w:b/>
          <w:sz w:val="20"/>
          <w:szCs w:val="20"/>
          <w:lang w:eastAsia="zh-CN"/>
        </w:rPr>
        <w:t xml:space="preserve"> </w:t>
      </w:r>
    </w:p>
    <w:p w:rsidR="00C266D4" w:rsidRPr="006A2D05" w:rsidRDefault="00C266D4" w:rsidP="00C266D4">
      <w:pPr>
        <w:pStyle w:val="a5"/>
        <w:numPr>
          <w:ilvl w:val="0"/>
          <w:numId w:val="23"/>
        </w:numPr>
        <w:ind w:left="1606" w:hangingChars="800" w:hanging="1606"/>
        <w:rPr>
          <w:b/>
          <w:sz w:val="20"/>
          <w:szCs w:val="20"/>
          <w:lang w:eastAsia="zh-CN"/>
        </w:rPr>
      </w:pPr>
      <w:r w:rsidRPr="00C266D4">
        <w:rPr>
          <w:b/>
          <w:sz w:val="20"/>
          <w:szCs w:val="20"/>
          <w:lang w:eastAsia="zh-CN"/>
        </w:rPr>
        <w:t xml:space="preserve">When </w:t>
      </w:r>
      <w:r>
        <w:rPr>
          <w:rFonts w:hint="eastAsia"/>
          <w:b/>
          <w:sz w:val="20"/>
          <w:szCs w:val="20"/>
          <w:lang w:eastAsia="zh-CN"/>
        </w:rPr>
        <w:t>FRF=1 and FRR=3</w:t>
      </w:r>
      <w:r w:rsidRPr="00C266D4">
        <w:rPr>
          <w:b/>
          <w:sz w:val="20"/>
          <w:szCs w:val="20"/>
          <w:lang w:eastAsia="zh-CN"/>
        </w:rPr>
        <w:t>, the simulation result of connection density</w:t>
      </w:r>
      <w:r w:rsidRPr="00C266D4">
        <w:rPr>
          <w:rFonts w:hint="eastAsia"/>
          <w:b/>
          <w:sz w:val="20"/>
          <w:szCs w:val="20"/>
          <w:lang w:eastAsia="zh-CN"/>
        </w:rPr>
        <w:t xml:space="preserve"> and </w:t>
      </w:r>
      <w:r w:rsidRPr="00C266D4">
        <w:rPr>
          <w:b/>
          <w:sz w:val="20"/>
          <w:szCs w:val="20"/>
          <w:lang w:eastAsia="zh-CN"/>
        </w:rPr>
        <w:t>99th percentile delay can fulfill the requirements of ITU-R.</w:t>
      </w:r>
      <w:r w:rsidRPr="00C266D4">
        <w:rPr>
          <w:rFonts w:hint="eastAsia"/>
          <w:b/>
          <w:sz w:val="20"/>
          <w:szCs w:val="20"/>
          <w:lang w:eastAsia="zh-CN"/>
        </w:rPr>
        <w:t xml:space="preserve"> </w:t>
      </w:r>
    </w:p>
    <w:p w:rsidR="00E11F5A" w:rsidRPr="00C266D4" w:rsidRDefault="00E11F5A" w:rsidP="009F2EF9">
      <w:pPr>
        <w:rPr>
          <w:noProof/>
          <w:sz w:val="20"/>
          <w:szCs w:val="20"/>
          <w:lang w:eastAsia="zh-CN"/>
        </w:rPr>
      </w:pPr>
    </w:p>
    <w:p w:rsidR="00917B7E" w:rsidRPr="00F513C8" w:rsidRDefault="00917B7E" w:rsidP="00917B7E">
      <w:pPr>
        <w:pStyle w:val="1"/>
        <w:rPr>
          <w:lang w:eastAsia="zh-CN"/>
        </w:rPr>
      </w:pPr>
      <w:r w:rsidRPr="00F513C8">
        <w:rPr>
          <w:lang w:eastAsia="zh-CN"/>
        </w:rPr>
        <w:t>References</w:t>
      </w:r>
    </w:p>
    <w:p w:rsidR="00917B7E" w:rsidRPr="00F513C8" w:rsidRDefault="00343588" w:rsidP="00917B7E">
      <w:pPr>
        <w:pStyle w:val="a5"/>
        <w:numPr>
          <w:ilvl w:val="0"/>
          <w:numId w:val="2"/>
        </w:numPr>
        <w:ind w:left="357" w:firstLineChars="0" w:hanging="357"/>
        <w:rPr>
          <w:kern w:val="2"/>
          <w:sz w:val="20"/>
          <w:szCs w:val="20"/>
          <w:lang w:eastAsia="zh-CN"/>
        </w:rPr>
      </w:pPr>
      <w:bookmarkStart w:id="22" w:name="_Ref510504022"/>
      <w:bookmarkStart w:id="23" w:name="_Ref510814820"/>
      <w:bookmarkStart w:id="24" w:name="_Ref174151459"/>
      <w:bookmarkStart w:id="25" w:name="_Ref189809556"/>
      <w:r w:rsidRPr="00F513C8">
        <w:rPr>
          <w:kern w:val="2"/>
          <w:sz w:val="20"/>
          <w:szCs w:val="20"/>
          <w:lang w:eastAsia="zh-CN"/>
        </w:rPr>
        <w:t>RP-2</w:t>
      </w:r>
      <w:r w:rsidR="00FD71A0" w:rsidRPr="00F513C8">
        <w:rPr>
          <w:kern w:val="2"/>
          <w:sz w:val="20"/>
          <w:szCs w:val="20"/>
          <w:lang w:eastAsia="zh-CN"/>
        </w:rPr>
        <w:t>30736</w:t>
      </w:r>
      <w:r w:rsidRPr="00F513C8">
        <w:rPr>
          <w:kern w:val="2"/>
          <w:sz w:val="20"/>
          <w:szCs w:val="20"/>
          <w:lang w:eastAsia="zh-CN"/>
        </w:rPr>
        <w:t xml:space="preserve">, </w:t>
      </w:r>
      <w:r w:rsidR="00FD71A0" w:rsidRPr="00F513C8">
        <w:rPr>
          <w:kern w:val="2"/>
          <w:sz w:val="20"/>
          <w:szCs w:val="20"/>
          <w:lang w:eastAsia="zh-CN"/>
        </w:rPr>
        <w:t xml:space="preserve">Study on Self-Evaluation towards </w:t>
      </w:r>
      <w:bookmarkStart w:id="26" w:name="_Hlk120896877"/>
      <w:r w:rsidR="00FD71A0" w:rsidRPr="00F513C8">
        <w:rPr>
          <w:kern w:val="2"/>
          <w:sz w:val="20"/>
          <w:szCs w:val="20"/>
          <w:lang w:eastAsia="zh-CN"/>
        </w:rPr>
        <w:t>the 3GPP submission of a</w:t>
      </w:r>
      <w:bookmarkEnd w:id="26"/>
      <w:r w:rsidR="00FD71A0" w:rsidRPr="00F513C8">
        <w:rPr>
          <w:kern w:val="2"/>
          <w:sz w:val="20"/>
          <w:szCs w:val="20"/>
          <w:lang w:eastAsia="zh-CN"/>
        </w:rPr>
        <w:t>n IMT-2020 Satellite Radio Interface Technology</w:t>
      </w:r>
      <w:r w:rsidRPr="00F513C8">
        <w:rPr>
          <w:kern w:val="2"/>
          <w:sz w:val="20"/>
          <w:szCs w:val="20"/>
          <w:lang w:eastAsia="zh-CN"/>
        </w:rPr>
        <w:t xml:space="preserve">, </w:t>
      </w:r>
      <w:r w:rsidR="00FD71A0" w:rsidRPr="00F513C8">
        <w:rPr>
          <w:kern w:val="2"/>
          <w:sz w:val="20"/>
          <w:szCs w:val="20"/>
          <w:lang w:eastAsia="zh-CN"/>
        </w:rPr>
        <w:t xml:space="preserve">Ericsson, Qualcomm, Thales, </w:t>
      </w:r>
      <w:proofErr w:type="spellStart"/>
      <w:r w:rsidR="00FD71A0" w:rsidRPr="00F513C8">
        <w:rPr>
          <w:kern w:val="2"/>
          <w:sz w:val="20"/>
          <w:szCs w:val="20"/>
          <w:lang w:eastAsia="zh-CN"/>
        </w:rPr>
        <w:t>MediaTek</w:t>
      </w:r>
      <w:proofErr w:type="spellEnd"/>
      <w:r w:rsidR="00FD71A0" w:rsidRPr="00F513C8">
        <w:rPr>
          <w:kern w:val="2"/>
          <w:sz w:val="20"/>
          <w:szCs w:val="20"/>
          <w:lang w:eastAsia="zh-CN"/>
        </w:rPr>
        <w:t xml:space="preserve"> Inc.</w:t>
      </w:r>
    </w:p>
    <w:p w:rsidR="00451429" w:rsidRPr="00880ACC" w:rsidRDefault="00FD71A0" w:rsidP="00451429">
      <w:pPr>
        <w:pStyle w:val="a5"/>
        <w:numPr>
          <w:ilvl w:val="0"/>
          <w:numId w:val="2"/>
        </w:numPr>
        <w:ind w:left="357" w:firstLineChars="0" w:hanging="357"/>
        <w:rPr>
          <w:noProof/>
          <w:sz w:val="20"/>
          <w:szCs w:val="20"/>
          <w:lang w:eastAsia="zh-CN"/>
        </w:rPr>
      </w:pPr>
      <w:bookmarkStart w:id="27" w:name="_Ref146266348"/>
      <w:r w:rsidRPr="00F513C8">
        <w:rPr>
          <w:kern w:val="2"/>
          <w:sz w:val="20"/>
          <w:szCs w:val="20"/>
          <w:lang w:eastAsia="zh-CN"/>
        </w:rPr>
        <w:t>Report ITU-R M.2514-0</w:t>
      </w:r>
      <w:r w:rsidR="00451429" w:rsidRPr="00F513C8">
        <w:rPr>
          <w:kern w:val="2"/>
          <w:sz w:val="20"/>
          <w:szCs w:val="20"/>
          <w:lang w:eastAsia="zh-CN"/>
        </w:rPr>
        <w:t>,</w:t>
      </w:r>
      <w:r w:rsidRPr="00F513C8">
        <w:rPr>
          <w:kern w:val="2"/>
          <w:sz w:val="20"/>
          <w:szCs w:val="20"/>
          <w:lang w:eastAsia="zh-CN"/>
        </w:rPr>
        <w:t xml:space="preserve"> Vision, requirements and evaluation guidelines for satellite radio interface(s) of IMT-2020,</w:t>
      </w:r>
      <w:r w:rsidR="00451429" w:rsidRPr="00F513C8">
        <w:rPr>
          <w:kern w:val="2"/>
          <w:sz w:val="20"/>
          <w:szCs w:val="20"/>
          <w:lang w:eastAsia="zh-CN"/>
        </w:rPr>
        <w:t xml:space="preserve"> </w:t>
      </w:r>
      <w:r w:rsidRPr="00F513C8">
        <w:rPr>
          <w:kern w:val="2"/>
          <w:sz w:val="20"/>
          <w:szCs w:val="20"/>
          <w:lang w:eastAsia="zh-CN"/>
        </w:rPr>
        <w:t>ITU</w:t>
      </w:r>
      <w:bookmarkEnd w:id="27"/>
    </w:p>
    <w:p w:rsidR="00880ACC" w:rsidRDefault="00880ACC" w:rsidP="00880ACC">
      <w:pPr>
        <w:pStyle w:val="a5"/>
        <w:numPr>
          <w:ilvl w:val="0"/>
          <w:numId w:val="2"/>
        </w:numPr>
        <w:ind w:left="357" w:firstLineChars="0" w:hanging="357"/>
        <w:rPr>
          <w:kern w:val="2"/>
          <w:sz w:val="20"/>
          <w:szCs w:val="20"/>
          <w:lang w:eastAsia="zh-CN"/>
        </w:rPr>
      </w:pPr>
      <w:r w:rsidRPr="00880ACC">
        <w:rPr>
          <w:kern w:val="2"/>
          <w:sz w:val="20"/>
          <w:szCs w:val="20"/>
          <w:lang w:eastAsia="zh-CN"/>
        </w:rPr>
        <w:t>Report ITU-R M.2412-0</w:t>
      </w:r>
      <w:r>
        <w:rPr>
          <w:rFonts w:hint="eastAsia"/>
          <w:kern w:val="2"/>
          <w:sz w:val="20"/>
          <w:szCs w:val="20"/>
          <w:lang w:eastAsia="zh-CN"/>
        </w:rPr>
        <w:t xml:space="preserve">, </w:t>
      </w:r>
      <w:r w:rsidRPr="00880ACC">
        <w:rPr>
          <w:kern w:val="2"/>
          <w:sz w:val="20"/>
          <w:szCs w:val="20"/>
          <w:lang w:eastAsia="zh-CN"/>
        </w:rPr>
        <w:t>Guidelines for evaluation of radio interface</w:t>
      </w:r>
      <w:r w:rsidRPr="00880ACC">
        <w:rPr>
          <w:rFonts w:hint="eastAsia"/>
          <w:kern w:val="2"/>
          <w:sz w:val="20"/>
          <w:szCs w:val="20"/>
          <w:lang w:eastAsia="zh-CN"/>
        </w:rPr>
        <w:t xml:space="preserve"> </w:t>
      </w:r>
      <w:r w:rsidRPr="00880ACC">
        <w:rPr>
          <w:kern w:val="2"/>
          <w:sz w:val="20"/>
          <w:szCs w:val="20"/>
          <w:lang w:eastAsia="zh-CN"/>
        </w:rPr>
        <w:t>technologies for IMT-2020</w:t>
      </w:r>
      <w:r w:rsidRPr="00F513C8">
        <w:rPr>
          <w:kern w:val="2"/>
          <w:sz w:val="20"/>
          <w:szCs w:val="20"/>
          <w:lang w:eastAsia="zh-CN"/>
        </w:rPr>
        <w:t>, ITU</w:t>
      </w:r>
    </w:p>
    <w:p w:rsidR="00880ACC" w:rsidRPr="00880ACC" w:rsidRDefault="00880ACC" w:rsidP="00880ACC">
      <w:pPr>
        <w:pStyle w:val="a5"/>
        <w:numPr>
          <w:ilvl w:val="0"/>
          <w:numId w:val="2"/>
        </w:numPr>
        <w:ind w:left="357" w:firstLineChars="0" w:hanging="357"/>
        <w:rPr>
          <w:kern w:val="2"/>
          <w:sz w:val="20"/>
          <w:szCs w:val="20"/>
          <w:lang w:eastAsia="zh-CN"/>
        </w:rPr>
      </w:pPr>
      <w:r w:rsidRPr="00880ACC">
        <w:rPr>
          <w:kern w:val="2"/>
          <w:sz w:val="20"/>
          <w:szCs w:val="20"/>
          <w:lang w:eastAsia="zh-CN"/>
        </w:rPr>
        <w:t>R1-2306083</w:t>
      </w:r>
      <w:r>
        <w:rPr>
          <w:rFonts w:hint="eastAsia"/>
          <w:kern w:val="2"/>
          <w:sz w:val="20"/>
          <w:szCs w:val="20"/>
          <w:lang w:eastAsia="zh-CN"/>
        </w:rPr>
        <w:t xml:space="preserve">, </w:t>
      </w:r>
      <w:r w:rsidRPr="00880ACC">
        <w:rPr>
          <w:kern w:val="2"/>
          <w:sz w:val="20"/>
          <w:szCs w:val="20"/>
          <w:lang w:eastAsia="zh-CN"/>
        </w:rPr>
        <w:t>Feature lead summary #1 on evaluation methodology for IMT-2020 Satellite</w:t>
      </w:r>
    </w:p>
    <w:p w:rsidR="00880ACC" w:rsidRPr="00880ACC" w:rsidRDefault="00F27CD3" w:rsidP="00880ACC">
      <w:pPr>
        <w:pStyle w:val="a5"/>
        <w:numPr>
          <w:ilvl w:val="0"/>
          <w:numId w:val="2"/>
        </w:numPr>
        <w:ind w:left="357" w:firstLineChars="0" w:hanging="357"/>
        <w:rPr>
          <w:kern w:val="2"/>
          <w:sz w:val="20"/>
          <w:szCs w:val="20"/>
          <w:lang w:eastAsia="zh-CN"/>
        </w:rPr>
      </w:pPr>
      <w:r w:rsidRPr="00F513C8">
        <w:rPr>
          <w:kern w:val="2"/>
          <w:sz w:val="20"/>
          <w:szCs w:val="20"/>
          <w:lang w:eastAsia="zh-CN"/>
        </w:rPr>
        <w:t>TR 38.821, Solutions for NR to support non-terrestrial networks (NTN) (Release 16), 3GPP</w:t>
      </w:r>
    </w:p>
    <w:p w:rsidR="00DD5B8A" w:rsidRPr="00F513C8" w:rsidRDefault="00DD5B8A" w:rsidP="00EA089C">
      <w:pPr>
        <w:pStyle w:val="a5"/>
        <w:numPr>
          <w:ilvl w:val="0"/>
          <w:numId w:val="2"/>
        </w:numPr>
        <w:ind w:left="357" w:firstLineChars="0" w:hanging="357"/>
        <w:rPr>
          <w:kern w:val="2"/>
          <w:sz w:val="20"/>
          <w:szCs w:val="20"/>
          <w:lang w:eastAsia="zh-CN"/>
        </w:rPr>
      </w:pPr>
      <w:r w:rsidRPr="00F513C8">
        <w:rPr>
          <w:kern w:val="2"/>
          <w:sz w:val="20"/>
          <w:szCs w:val="20"/>
          <w:lang w:eastAsia="zh-CN"/>
        </w:rPr>
        <w:t>TS 38.214,</w:t>
      </w:r>
      <w:r w:rsidR="00EA089C" w:rsidRPr="00F513C8">
        <w:rPr>
          <w:kern w:val="2"/>
          <w:sz w:val="20"/>
          <w:szCs w:val="20"/>
          <w:lang w:eastAsia="zh-CN"/>
        </w:rPr>
        <w:t xml:space="preserve"> Physical layer procedures for data (Release 17), 3GPP</w:t>
      </w:r>
    </w:p>
    <w:p w:rsidR="00513350" w:rsidRPr="00F513C8" w:rsidRDefault="00513350" w:rsidP="00513350">
      <w:pPr>
        <w:pStyle w:val="a5"/>
        <w:numPr>
          <w:ilvl w:val="0"/>
          <w:numId w:val="2"/>
        </w:numPr>
        <w:ind w:left="357" w:firstLineChars="0" w:hanging="357"/>
        <w:rPr>
          <w:kern w:val="2"/>
          <w:sz w:val="20"/>
          <w:szCs w:val="20"/>
          <w:lang w:eastAsia="zh-CN"/>
        </w:rPr>
      </w:pPr>
      <w:r w:rsidRPr="00F513C8">
        <w:rPr>
          <w:kern w:val="2"/>
          <w:sz w:val="20"/>
          <w:szCs w:val="20"/>
          <w:lang w:eastAsia="zh-CN"/>
        </w:rPr>
        <w:t>TR 38.811, Study on New Radio (NR) to support non-terrestrial networks</w:t>
      </w:r>
      <w:r w:rsidRPr="00F513C8" w:rsidDel="0019687C">
        <w:rPr>
          <w:kern w:val="2"/>
          <w:sz w:val="20"/>
          <w:szCs w:val="20"/>
          <w:lang w:eastAsia="zh-CN"/>
        </w:rPr>
        <w:t xml:space="preserve"> </w:t>
      </w:r>
      <w:r w:rsidRPr="00F513C8">
        <w:rPr>
          <w:kern w:val="2"/>
          <w:sz w:val="20"/>
          <w:szCs w:val="20"/>
          <w:lang w:eastAsia="zh-CN"/>
        </w:rPr>
        <w:t>(Release 15), 3GPP</w:t>
      </w:r>
      <w:bookmarkEnd w:id="22"/>
      <w:bookmarkEnd w:id="23"/>
      <w:bookmarkEnd w:id="24"/>
      <w:bookmarkEnd w:id="25"/>
    </w:p>
    <w:p w:rsidR="0072350F" w:rsidRPr="00F513C8" w:rsidRDefault="0072350F" w:rsidP="00513350">
      <w:pPr>
        <w:pStyle w:val="a5"/>
        <w:numPr>
          <w:ilvl w:val="0"/>
          <w:numId w:val="2"/>
        </w:numPr>
        <w:ind w:left="357" w:firstLineChars="0" w:hanging="357"/>
        <w:rPr>
          <w:kern w:val="2"/>
          <w:sz w:val="20"/>
          <w:szCs w:val="20"/>
          <w:lang w:eastAsia="zh-CN"/>
        </w:rPr>
      </w:pPr>
      <w:r w:rsidRPr="00F513C8">
        <w:rPr>
          <w:kern w:val="2"/>
          <w:sz w:val="20"/>
          <w:szCs w:val="20"/>
          <w:lang w:eastAsia="zh-CN"/>
        </w:rPr>
        <w:t>R1-1802551, UE antenna assumption and beam modelling for NTN, Nokia, 3GPP</w:t>
      </w:r>
    </w:p>
    <w:p w:rsidR="00EE6F78" w:rsidRPr="00EE6F78" w:rsidRDefault="00C422AB" w:rsidP="00EE6F78">
      <w:pPr>
        <w:pStyle w:val="a5"/>
        <w:numPr>
          <w:ilvl w:val="0"/>
          <w:numId w:val="2"/>
        </w:numPr>
        <w:ind w:left="357" w:firstLineChars="0" w:hanging="357"/>
        <w:rPr>
          <w:kern w:val="2"/>
          <w:sz w:val="20"/>
          <w:szCs w:val="20"/>
          <w:lang w:eastAsia="zh-CN"/>
        </w:rPr>
      </w:pPr>
      <w:r w:rsidRPr="00F513C8">
        <w:rPr>
          <w:kern w:val="2"/>
          <w:sz w:val="20"/>
          <w:szCs w:val="20"/>
          <w:lang w:eastAsia="zh-CN"/>
        </w:rPr>
        <w:t>TR 36.763, Study on Narrow-band Internet of Things (NB-IOT) / enhanced machine type communication (</w:t>
      </w:r>
      <w:proofErr w:type="spellStart"/>
      <w:r w:rsidRPr="00F513C8">
        <w:rPr>
          <w:kern w:val="2"/>
          <w:sz w:val="20"/>
          <w:szCs w:val="20"/>
          <w:lang w:eastAsia="zh-CN"/>
        </w:rPr>
        <w:t>eMTC</w:t>
      </w:r>
      <w:proofErr w:type="spellEnd"/>
      <w:r w:rsidRPr="00F513C8">
        <w:rPr>
          <w:kern w:val="2"/>
          <w:sz w:val="20"/>
          <w:szCs w:val="20"/>
          <w:lang w:eastAsia="zh-CN"/>
        </w:rPr>
        <w:t>) support for non-terrestrial networks (NTN) (Release 17), 3GPP</w:t>
      </w:r>
    </w:p>
    <w:sectPr w:rsidR="00EE6F78" w:rsidRPr="00EE6F7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A0A" w:rsidRDefault="00362A0A" w:rsidP="001C5D65">
      <w:pPr>
        <w:spacing w:after="0"/>
      </w:pPr>
      <w:r>
        <w:separator/>
      </w:r>
    </w:p>
  </w:endnote>
  <w:endnote w:type="continuationSeparator" w:id="0">
    <w:p w:rsidR="00362A0A" w:rsidRDefault="00362A0A"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A0A" w:rsidRDefault="00362A0A" w:rsidP="001C5D65">
      <w:pPr>
        <w:spacing w:after="0"/>
      </w:pPr>
      <w:r>
        <w:separator/>
      </w:r>
    </w:p>
  </w:footnote>
  <w:footnote w:type="continuationSeparator" w:id="0">
    <w:p w:rsidR="00362A0A" w:rsidRDefault="00362A0A"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9306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01503A"/>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8A785C"/>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0A10E3"/>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42EC21B6"/>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F767F2"/>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2340AD"/>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5266F2"/>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442219D"/>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FA66E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8DF45C5"/>
    <w:multiLevelType w:val="hybridMultilevel"/>
    <w:tmpl w:val="5B1A85C8"/>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1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8"/>
  </w:num>
  <w:num w:numId="8">
    <w:abstractNumId w:val="0"/>
  </w:num>
  <w:num w:numId="9">
    <w:abstractNumId w:val="7"/>
  </w:num>
  <w:num w:numId="10">
    <w:abstractNumId w:val="7"/>
  </w:num>
  <w:num w:numId="11">
    <w:abstractNumId w:val="4"/>
  </w:num>
  <w:num w:numId="12">
    <w:abstractNumId w:val="10"/>
  </w:num>
  <w:num w:numId="13">
    <w:abstractNumId w:val="15"/>
  </w:num>
  <w:num w:numId="14">
    <w:abstractNumId w:val="7"/>
  </w:num>
  <w:num w:numId="15">
    <w:abstractNumId w:val="7"/>
  </w:num>
  <w:num w:numId="16">
    <w:abstractNumId w:val="7"/>
  </w:num>
  <w:num w:numId="17">
    <w:abstractNumId w:val="7"/>
  </w:num>
  <w:num w:numId="18">
    <w:abstractNumId w:val="5"/>
  </w:num>
  <w:num w:numId="19">
    <w:abstractNumId w:val="3"/>
  </w:num>
  <w:num w:numId="20">
    <w:abstractNumId w:val="2"/>
  </w:num>
  <w:num w:numId="21">
    <w:abstractNumId w:val="13"/>
  </w:num>
  <w:num w:numId="22">
    <w:abstractNumId w:val="12"/>
  </w:num>
  <w:num w:numId="2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1B80"/>
    <w:rsid w:val="0000293F"/>
    <w:rsid w:val="00003D68"/>
    <w:rsid w:val="00003E66"/>
    <w:rsid w:val="00004AC2"/>
    <w:rsid w:val="00004FEB"/>
    <w:rsid w:val="0000502A"/>
    <w:rsid w:val="00005802"/>
    <w:rsid w:val="000058E7"/>
    <w:rsid w:val="00007985"/>
    <w:rsid w:val="00010BF5"/>
    <w:rsid w:val="00011043"/>
    <w:rsid w:val="0001277B"/>
    <w:rsid w:val="0001364C"/>
    <w:rsid w:val="00013EDA"/>
    <w:rsid w:val="00014B76"/>
    <w:rsid w:val="00014C52"/>
    <w:rsid w:val="00014F84"/>
    <w:rsid w:val="00015FAE"/>
    <w:rsid w:val="0001773C"/>
    <w:rsid w:val="000204F6"/>
    <w:rsid w:val="000206B4"/>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1B5"/>
    <w:rsid w:val="00033377"/>
    <w:rsid w:val="0003409D"/>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80D"/>
    <w:rsid w:val="00057CEE"/>
    <w:rsid w:val="00057FED"/>
    <w:rsid w:val="0006088F"/>
    <w:rsid w:val="000616D8"/>
    <w:rsid w:val="00062B52"/>
    <w:rsid w:val="000644BC"/>
    <w:rsid w:val="00065496"/>
    <w:rsid w:val="00065B9B"/>
    <w:rsid w:val="00066F59"/>
    <w:rsid w:val="000708AF"/>
    <w:rsid w:val="0007129E"/>
    <w:rsid w:val="00071883"/>
    <w:rsid w:val="0007388A"/>
    <w:rsid w:val="00073EB4"/>
    <w:rsid w:val="0007414F"/>
    <w:rsid w:val="0007589F"/>
    <w:rsid w:val="00075ACA"/>
    <w:rsid w:val="000765C6"/>
    <w:rsid w:val="00076D5A"/>
    <w:rsid w:val="00077514"/>
    <w:rsid w:val="00077C54"/>
    <w:rsid w:val="000800BC"/>
    <w:rsid w:val="00080C89"/>
    <w:rsid w:val="00082D31"/>
    <w:rsid w:val="00085B81"/>
    <w:rsid w:val="00085D10"/>
    <w:rsid w:val="00086D34"/>
    <w:rsid w:val="000906D3"/>
    <w:rsid w:val="0009091D"/>
    <w:rsid w:val="00090FD6"/>
    <w:rsid w:val="00091538"/>
    <w:rsid w:val="00094154"/>
    <w:rsid w:val="00094315"/>
    <w:rsid w:val="0009434E"/>
    <w:rsid w:val="00096631"/>
    <w:rsid w:val="00097499"/>
    <w:rsid w:val="000976C2"/>
    <w:rsid w:val="000A01B7"/>
    <w:rsid w:val="000A0492"/>
    <w:rsid w:val="000A097B"/>
    <w:rsid w:val="000A0AF1"/>
    <w:rsid w:val="000A0BB9"/>
    <w:rsid w:val="000A129C"/>
    <w:rsid w:val="000A12E4"/>
    <w:rsid w:val="000A312F"/>
    <w:rsid w:val="000A327C"/>
    <w:rsid w:val="000A4EC4"/>
    <w:rsid w:val="000A69C9"/>
    <w:rsid w:val="000A6DA8"/>
    <w:rsid w:val="000A75EB"/>
    <w:rsid w:val="000A772B"/>
    <w:rsid w:val="000A77A1"/>
    <w:rsid w:val="000A7D36"/>
    <w:rsid w:val="000B0292"/>
    <w:rsid w:val="000B0C3D"/>
    <w:rsid w:val="000B27E8"/>
    <w:rsid w:val="000B3EF6"/>
    <w:rsid w:val="000B443A"/>
    <w:rsid w:val="000B48F8"/>
    <w:rsid w:val="000B67FC"/>
    <w:rsid w:val="000B7A76"/>
    <w:rsid w:val="000C0017"/>
    <w:rsid w:val="000C1DE2"/>
    <w:rsid w:val="000C2D0F"/>
    <w:rsid w:val="000C3B4E"/>
    <w:rsid w:val="000C3F7B"/>
    <w:rsid w:val="000C4366"/>
    <w:rsid w:val="000C4CD2"/>
    <w:rsid w:val="000C526B"/>
    <w:rsid w:val="000C5661"/>
    <w:rsid w:val="000C5A89"/>
    <w:rsid w:val="000C6029"/>
    <w:rsid w:val="000C6429"/>
    <w:rsid w:val="000C7087"/>
    <w:rsid w:val="000C71FA"/>
    <w:rsid w:val="000C7585"/>
    <w:rsid w:val="000D0BC5"/>
    <w:rsid w:val="000D1608"/>
    <w:rsid w:val="000D47AE"/>
    <w:rsid w:val="000D493E"/>
    <w:rsid w:val="000D5043"/>
    <w:rsid w:val="000D7349"/>
    <w:rsid w:val="000E0544"/>
    <w:rsid w:val="000E05E3"/>
    <w:rsid w:val="000E0BBE"/>
    <w:rsid w:val="000E0C7B"/>
    <w:rsid w:val="000E12BC"/>
    <w:rsid w:val="000E34A4"/>
    <w:rsid w:val="000E43C1"/>
    <w:rsid w:val="000E5AA7"/>
    <w:rsid w:val="000E6D7C"/>
    <w:rsid w:val="000E7FF2"/>
    <w:rsid w:val="000F0A31"/>
    <w:rsid w:val="000F0DC0"/>
    <w:rsid w:val="000F156E"/>
    <w:rsid w:val="000F18F0"/>
    <w:rsid w:val="000F1E9C"/>
    <w:rsid w:val="000F25BA"/>
    <w:rsid w:val="000F2C61"/>
    <w:rsid w:val="000F3C62"/>
    <w:rsid w:val="000F4426"/>
    <w:rsid w:val="000F5025"/>
    <w:rsid w:val="000F5E97"/>
    <w:rsid w:val="000F6898"/>
    <w:rsid w:val="000F7782"/>
    <w:rsid w:val="0010002B"/>
    <w:rsid w:val="00100C51"/>
    <w:rsid w:val="00102472"/>
    <w:rsid w:val="00103511"/>
    <w:rsid w:val="00104EDE"/>
    <w:rsid w:val="00105127"/>
    <w:rsid w:val="00105E60"/>
    <w:rsid w:val="001063CB"/>
    <w:rsid w:val="001068E0"/>
    <w:rsid w:val="0010703E"/>
    <w:rsid w:val="001074D6"/>
    <w:rsid w:val="001077F5"/>
    <w:rsid w:val="00111D07"/>
    <w:rsid w:val="00112BAA"/>
    <w:rsid w:val="0011375E"/>
    <w:rsid w:val="00113A12"/>
    <w:rsid w:val="001140BA"/>
    <w:rsid w:val="00114205"/>
    <w:rsid w:val="0011539D"/>
    <w:rsid w:val="00115E60"/>
    <w:rsid w:val="00115E83"/>
    <w:rsid w:val="0011625E"/>
    <w:rsid w:val="00116526"/>
    <w:rsid w:val="00116F9E"/>
    <w:rsid w:val="00117B5D"/>
    <w:rsid w:val="00117CC6"/>
    <w:rsid w:val="0012060E"/>
    <w:rsid w:val="00120E04"/>
    <w:rsid w:val="00121685"/>
    <w:rsid w:val="00121899"/>
    <w:rsid w:val="001231D4"/>
    <w:rsid w:val="00125101"/>
    <w:rsid w:val="001260F4"/>
    <w:rsid w:val="0012627A"/>
    <w:rsid w:val="00126BBA"/>
    <w:rsid w:val="00130415"/>
    <w:rsid w:val="0013117E"/>
    <w:rsid w:val="001330A2"/>
    <w:rsid w:val="00133896"/>
    <w:rsid w:val="001349AD"/>
    <w:rsid w:val="00136F80"/>
    <w:rsid w:val="00137331"/>
    <w:rsid w:val="00137A2F"/>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EAD"/>
    <w:rsid w:val="00150E1B"/>
    <w:rsid w:val="001516B2"/>
    <w:rsid w:val="00152EED"/>
    <w:rsid w:val="001539EE"/>
    <w:rsid w:val="00153D6F"/>
    <w:rsid w:val="001547BD"/>
    <w:rsid w:val="00154B5B"/>
    <w:rsid w:val="00154C32"/>
    <w:rsid w:val="00154F0B"/>
    <w:rsid w:val="00155015"/>
    <w:rsid w:val="001552E3"/>
    <w:rsid w:val="001553FD"/>
    <w:rsid w:val="0015643A"/>
    <w:rsid w:val="00157DE5"/>
    <w:rsid w:val="001601C3"/>
    <w:rsid w:val="00162051"/>
    <w:rsid w:val="00162680"/>
    <w:rsid w:val="001627FF"/>
    <w:rsid w:val="0016291E"/>
    <w:rsid w:val="001637CF"/>
    <w:rsid w:val="00163B19"/>
    <w:rsid w:val="00163E05"/>
    <w:rsid w:val="001640CA"/>
    <w:rsid w:val="0016455D"/>
    <w:rsid w:val="0016536B"/>
    <w:rsid w:val="001653D1"/>
    <w:rsid w:val="00165512"/>
    <w:rsid w:val="00166318"/>
    <w:rsid w:val="001673DF"/>
    <w:rsid w:val="00167617"/>
    <w:rsid w:val="00171A02"/>
    <w:rsid w:val="001734AA"/>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87BE0"/>
    <w:rsid w:val="001901FF"/>
    <w:rsid w:val="0019082C"/>
    <w:rsid w:val="001909C0"/>
    <w:rsid w:val="00192582"/>
    <w:rsid w:val="00193701"/>
    <w:rsid w:val="00194D0C"/>
    <w:rsid w:val="001950D7"/>
    <w:rsid w:val="001956A5"/>
    <w:rsid w:val="00197925"/>
    <w:rsid w:val="001A058D"/>
    <w:rsid w:val="001A24EC"/>
    <w:rsid w:val="001A32F9"/>
    <w:rsid w:val="001A3E64"/>
    <w:rsid w:val="001A6819"/>
    <w:rsid w:val="001A74D3"/>
    <w:rsid w:val="001A778D"/>
    <w:rsid w:val="001B0016"/>
    <w:rsid w:val="001B1590"/>
    <w:rsid w:val="001B1F77"/>
    <w:rsid w:val="001B2276"/>
    <w:rsid w:val="001B2EE1"/>
    <w:rsid w:val="001B3539"/>
    <w:rsid w:val="001B3C67"/>
    <w:rsid w:val="001B3F1B"/>
    <w:rsid w:val="001B6120"/>
    <w:rsid w:val="001B6CD0"/>
    <w:rsid w:val="001C018A"/>
    <w:rsid w:val="001C0672"/>
    <w:rsid w:val="001C0CCA"/>
    <w:rsid w:val="001C2ED3"/>
    <w:rsid w:val="001C3947"/>
    <w:rsid w:val="001C483E"/>
    <w:rsid w:val="001C5A79"/>
    <w:rsid w:val="001C5D65"/>
    <w:rsid w:val="001C5E2B"/>
    <w:rsid w:val="001C6242"/>
    <w:rsid w:val="001C70F2"/>
    <w:rsid w:val="001C7CA7"/>
    <w:rsid w:val="001D1330"/>
    <w:rsid w:val="001D20DE"/>
    <w:rsid w:val="001D2CD1"/>
    <w:rsid w:val="001D3421"/>
    <w:rsid w:val="001D3544"/>
    <w:rsid w:val="001D360D"/>
    <w:rsid w:val="001D3759"/>
    <w:rsid w:val="001D4029"/>
    <w:rsid w:val="001D447D"/>
    <w:rsid w:val="001D5776"/>
    <w:rsid w:val="001D57CA"/>
    <w:rsid w:val="001D58EE"/>
    <w:rsid w:val="001D5902"/>
    <w:rsid w:val="001D597B"/>
    <w:rsid w:val="001D5EBC"/>
    <w:rsid w:val="001D6A3D"/>
    <w:rsid w:val="001D6D8B"/>
    <w:rsid w:val="001D7722"/>
    <w:rsid w:val="001D7C89"/>
    <w:rsid w:val="001E1112"/>
    <w:rsid w:val="001E48BC"/>
    <w:rsid w:val="001E54F2"/>
    <w:rsid w:val="001E5B94"/>
    <w:rsid w:val="001E6685"/>
    <w:rsid w:val="001E699A"/>
    <w:rsid w:val="001E6B2D"/>
    <w:rsid w:val="001F03A6"/>
    <w:rsid w:val="001F2530"/>
    <w:rsid w:val="001F313A"/>
    <w:rsid w:val="001F32A3"/>
    <w:rsid w:val="001F42E9"/>
    <w:rsid w:val="001F535F"/>
    <w:rsid w:val="001F5813"/>
    <w:rsid w:val="001F5AC5"/>
    <w:rsid w:val="001F5AD8"/>
    <w:rsid w:val="001F5BE6"/>
    <w:rsid w:val="001F7862"/>
    <w:rsid w:val="0020149B"/>
    <w:rsid w:val="00202566"/>
    <w:rsid w:val="00203647"/>
    <w:rsid w:val="002055BE"/>
    <w:rsid w:val="00205BF7"/>
    <w:rsid w:val="00205DAF"/>
    <w:rsid w:val="0020705F"/>
    <w:rsid w:val="00210070"/>
    <w:rsid w:val="00210CB8"/>
    <w:rsid w:val="002110E2"/>
    <w:rsid w:val="00211F61"/>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7AD2"/>
    <w:rsid w:val="00231C37"/>
    <w:rsid w:val="00232A36"/>
    <w:rsid w:val="002330D1"/>
    <w:rsid w:val="0023338E"/>
    <w:rsid w:val="00233E68"/>
    <w:rsid w:val="00234FC1"/>
    <w:rsid w:val="00235289"/>
    <w:rsid w:val="0023567F"/>
    <w:rsid w:val="00235A2F"/>
    <w:rsid w:val="00235D2A"/>
    <w:rsid w:val="00236556"/>
    <w:rsid w:val="002369D1"/>
    <w:rsid w:val="00236E7B"/>
    <w:rsid w:val="00240448"/>
    <w:rsid w:val="002405DC"/>
    <w:rsid w:val="002407C4"/>
    <w:rsid w:val="00241D87"/>
    <w:rsid w:val="002429D0"/>
    <w:rsid w:val="00242AD7"/>
    <w:rsid w:val="0024301A"/>
    <w:rsid w:val="00243957"/>
    <w:rsid w:val="00244EEE"/>
    <w:rsid w:val="00245858"/>
    <w:rsid w:val="002466A8"/>
    <w:rsid w:val="00246D90"/>
    <w:rsid w:val="00246FA9"/>
    <w:rsid w:val="002472C8"/>
    <w:rsid w:val="00247557"/>
    <w:rsid w:val="00247C70"/>
    <w:rsid w:val="00247E10"/>
    <w:rsid w:val="00250DA5"/>
    <w:rsid w:val="00251542"/>
    <w:rsid w:val="00252207"/>
    <w:rsid w:val="00252714"/>
    <w:rsid w:val="0025334E"/>
    <w:rsid w:val="0025487C"/>
    <w:rsid w:val="00254BCC"/>
    <w:rsid w:val="0025523E"/>
    <w:rsid w:val="00255D3C"/>
    <w:rsid w:val="002565AF"/>
    <w:rsid w:val="00256C30"/>
    <w:rsid w:val="00256DF9"/>
    <w:rsid w:val="00257396"/>
    <w:rsid w:val="00260894"/>
    <w:rsid w:val="00260F5F"/>
    <w:rsid w:val="0026163B"/>
    <w:rsid w:val="002624D9"/>
    <w:rsid w:val="00262E18"/>
    <w:rsid w:val="0026344F"/>
    <w:rsid w:val="00263C2B"/>
    <w:rsid w:val="002640E2"/>
    <w:rsid w:val="002655AF"/>
    <w:rsid w:val="00265861"/>
    <w:rsid w:val="002663AB"/>
    <w:rsid w:val="002667F2"/>
    <w:rsid w:val="00267EB3"/>
    <w:rsid w:val="00270913"/>
    <w:rsid w:val="00271214"/>
    <w:rsid w:val="002716AE"/>
    <w:rsid w:val="00272154"/>
    <w:rsid w:val="00272312"/>
    <w:rsid w:val="00273071"/>
    <w:rsid w:val="00273EB8"/>
    <w:rsid w:val="00274B55"/>
    <w:rsid w:val="00275760"/>
    <w:rsid w:val="00275957"/>
    <w:rsid w:val="00275E07"/>
    <w:rsid w:val="00276209"/>
    <w:rsid w:val="00277599"/>
    <w:rsid w:val="002778E6"/>
    <w:rsid w:val="00280D31"/>
    <w:rsid w:val="00281F5B"/>
    <w:rsid w:val="0028499E"/>
    <w:rsid w:val="00285086"/>
    <w:rsid w:val="00285436"/>
    <w:rsid w:val="0028663D"/>
    <w:rsid w:val="002871A9"/>
    <w:rsid w:val="00287BEC"/>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A0F3F"/>
    <w:rsid w:val="002A1316"/>
    <w:rsid w:val="002A2F01"/>
    <w:rsid w:val="002A38E9"/>
    <w:rsid w:val="002A41D8"/>
    <w:rsid w:val="002A42D4"/>
    <w:rsid w:val="002A51AC"/>
    <w:rsid w:val="002A536C"/>
    <w:rsid w:val="002A6D81"/>
    <w:rsid w:val="002A75F6"/>
    <w:rsid w:val="002B0589"/>
    <w:rsid w:val="002B058F"/>
    <w:rsid w:val="002B0935"/>
    <w:rsid w:val="002B1366"/>
    <w:rsid w:val="002B28D3"/>
    <w:rsid w:val="002B2EDD"/>
    <w:rsid w:val="002B2F3B"/>
    <w:rsid w:val="002B309A"/>
    <w:rsid w:val="002B3E61"/>
    <w:rsid w:val="002B4027"/>
    <w:rsid w:val="002B487B"/>
    <w:rsid w:val="002B5EDC"/>
    <w:rsid w:val="002B71B2"/>
    <w:rsid w:val="002B7F45"/>
    <w:rsid w:val="002C051F"/>
    <w:rsid w:val="002C0F67"/>
    <w:rsid w:val="002C243B"/>
    <w:rsid w:val="002C2F74"/>
    <w:rsid w:val="002C39E5"/>
    <w:rsid w:val="002C456D"/>
    <w:rsid w:val="002C4E3C"/>
    <w:rsid w:val="002C55BA"/>
    <w:rsid w:val="002C7D79"/>
    <w:rsid w:val="002D09D0"/>
    <w:rsid w:val="002D28A9"/>
    <w:rsid w:val="002D3D03"/>
    <w:rsid w:val="002D3E5F"/>
    <w:rsid w:val="002D571F"/>
    <w:rsid w:val="002D5906"/>
    <w:rsid w:val="002D63E0"/>
    <w:rsid w:val="002D64C0"/>
    <w:rsid w:val="002D79F9"/>
    <w:rsid w:val="002E038A"/>
    <w:rsid w:val="002E0C72"/>
    <w:rsid w:val="002E22E8"/>
    <w:rsid w:val="002E338E"/>
    <w:rsid w:val="002E34BF"/>
    <w:rsid w:val="002E51D5"/>
    <w:rsid w:val="002E5B6C"/>
    <w:rsid w:val="002E7BCF"/>
    <w:rsid w:val="002F0458"/>
    <w:rsid w:val="002F0C97"/>
    <w:rsid w:val="002F0DDD"/>
    <w:rsid w:val="002F149A"/>
    <w:rsid w:val="002F162F"/>
    <w:rsid w:val="002F1DB9"/>
    <w:rsid w:val="002F25F8"/>
    <w:rsid w:val="002F58A4"/>
    <w:rsid w:val="0030222A"/>
    <w:rsid w:val="003022F6"/>
    <w:rsid w:val="003029C1"/>
    <w:rsid w:val="00302EC8"/>
    <w:rsid w:val="0030361A"/>
    <w:rsid w:val="00303893"/>
    <w:rsid w:val="00304698"/>
    <w:rsid w:val="00304BA2"/>
    <w:rsid w:val="00305D6A"/>
    <w:rsid w:val="003060EA"/>
    <w:rsid w:val="003062CD"/>
    <w:rsid w:val="003106C8"/>
    <w:rsid w:val="00310863"/>
    <w:rsid w:val="0031135D"/>
    <w:rsid w:val="00312121"/>
    <w:rsid w:val="003133DB"/>
    <w:rsid w:val="003134FD"/>
    <w:rsid w:val="00313914"/>
    <w:rsid w:val="00313C7E"/>
    <w:rsid w:val="00314489"/>
    <w:rsid w:val="0031538B"/>
    <w:rsid w:val="00315696"/>
    <w:rsid w:val="00321ECA"/>
    <w:rsid w:val="00322640"/>
    <w:rsid w:val="00323345"/>
    <w:rsid w:val="00324232"/>
    <w:rsid w:val="00324807"/>
    <w:rsid w:val="003249BF"/>
    <w:rsid w:val="003252F9"/>
    <w:rsid w:val="003255FB"/>
    <w:rsid w:val="00325611"/>
    <w:rsid w:val="00326ADC"/>
    <w:rsid w:val="00327038"/>
    <w:rsid w:val="00327397"/>
    <w:rsid w:val="00327909"/>
    <w:rsid w:val="00327FB1"/>
    <w:rsid w:val="003313B4"/>
    <w:rsid w:val="0033435F"/>
    <w:rsid w:val="00335226"/>
    <w:rsid w:val="00335B01"/>
    <w:rsid w:val="00336586"/>
    <w:rsid w:val="003369A1"/>
    <w:rsid w:val="003379F0"/>
    <w:rsid w:val="0034067D"/>
    <w:rsid w:val="00340A0B"/>
    <w:rsid w:val="00340DF0"/>
    <w:rsid w:val="00343588"/>
    <w:rsid w:val="00343A98"/>
    <w:rsid w:val="00344312"/>
    <w:rsid w:val="0034455D"/>
    <w:rsid w:val="00344C33"/>
    <w:rsid w:val="003456E6"/>
    <w:rsid w:val="00345A44"/>
    <w:rsid w:val="0034761D"/>
    <w:rsid w:val="003478F6"/>
    <w:rsid w:val="00347FB7"/>
    <w:rsid w:val="00351B11"/>
    <w:rsid w:val="0035344E"/>
    <w:rsid w:val="003543C2"/>
    <w:rsid w:val="00354974"/>
    <w:rsid w:val="00354FBB"/>
    <w:rsid w:val="0035651C"/>
    <w:rsid w:val="00356625"/>
    <w:rsid w:val="00356F45"/>
    <w:rsid w:val="00357441"/>
    <w:rsid w:val="00360016"/>
    <w:rsid w:val="0036008D"/>
    <w:rsid w:val="00360373"/>
    <w:rsid w:val="0036046E"/>
    <w:rsid w:val="00360A05"/>
    <w:rsid w:val="003623FB"/>
    <w:rsid w:val="00362A0A"/>
    <w:rsid w:val="00362CA3"/>
    <w:rsid w:val="00362DE0"/>
    <w:rsid w:val="003636B6"/>
    <w:rsid w:val="00364D29"/>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5B9E"/>
    <w:rsid w:val="0039609C"/>
    <w:rsid w:val="0039666E"/>
    <w:rsid w:val="00396C6C"/>
    <w:rsid w:val="003A09B9"/>
    <w:rsid w:val="003A1635"/>
    <w:rsid w:val="003A1EC3"/>
    <w:rsid w:val="003A2648"/>
    <w:rsid w:val="003A2744"/>
    <w:rsid w:val="003A332C"/>
    <w:rsid w:val="003A35EB"/>
    <w:rsid w:val="003A3F41"/>
    <w:rsid w:val="003A4A02"/>
    <w:rsid w:val="003A5674"/>
    <w:rsid w:val="003A635A"/>
    <w:rsid w:val="003A7D48"/>
    <w:rsid w:val="003B1530"/>
    <w:rsid w:val="003B1799"/>
    <w:rsid w:val="003B3C2A"/>
    <w:rsid w:val="003B3E11"/>
    <w:rsid w:val="003B4066"/>
    <w:rsid w:val="003B4605"/>
    <w:rsid w:val="003B494B"/>
    <w:rsid w:val="003B4A18"/>
    <w:rsid w:val="003B538C"/>
    <w:rsid w:val="003B6C51"/>
    <w:rsid w:val="003C014A"/>
    <w:rsid w:val="003C0746"/>
    <w:rsid w:val="003C1469"/>
    <w:rsid w:val="003C2078"/>
    <w:rsid w:val="003C221D"/>
    <w:rsid w:val="003C2364"/>
    <w:rsid w:val="003C337A"/>
    <w:rsid w:val="003C556F"/>
    <w:rsid w:val="003C6843"/>
    <w:rsid w:val="003C6C30"/>
    <w:rsid w:val="003C755E"/>
    <w:rsid w:val="003C762F"/>
    <w:rsid w:val="003D031B"/>
    <w:rsid w:val="003D04B4"/>
    <w:rsid w:val="003D0C35"/>
    <w:rsid w:val="003D2730"/>
    <w:rsid w:val="003D2F15"/>
    <w:rsid w:val="003D343A"/>
    <w:rsid w:val="003D4DAB"/>
    <w:rsid w:val="003D5008"/>
    <w:rsid w:val="003D5680"/>
    <w:rsid w:val="003D5ACF"/>
    <w:rsid w:val="003D6446"/>
    <w:rsid w:val="003D6864"/>
    <w:rsid w:val="003D696C"/>
    <w:rsid w:val="003D6DB4"/>
    <w:rsid w:val="003E005A"/>
    <w:rsid w:val="003E02F1"/>
    <w:rsid w:val="003E2BA1"/>
    <w:rsid w:val="003E2E45"/>
    <w:rsid w:val="003E4121"/>
    <w:rsid w:val="003E531F"/>
    <w:rsid w:val="003E780C"/>
    <w:rsid w:val="003E7BCE"/>
    <w:rsid w:val="003F06AD"/>
    <w:rsid w:val="003F06B9"/>
    <w:rsid w:val="003F335A"/>
    <w:rsid w:val="003F3DD0"/>
    <w:rsid w:val="003F4679"/>
    <w:rsid w:val="003F496B"/>
    <w:rsid w:val="003F49E3"/>
    <w:rsid w:val="003F5C9C"/>
    <w:rsid w:val="003F6F83"/>
    <w:rsid w:val="003F7D62"/>
    <w:rsid w:val="004005D2"/>
    <w:rsid w:val="004009BE"/>
    <w:rsid w:val="004009EA"/>
    <w:rsid w:val="00400C93"/>
    <w:rsid w:val="004017AA"/>
    <w:rsid w:val="00402882"/>
    <w:rsid w:val="0040375E"/>
    <w:rsid w:val="004045B4"/>
    <w:rsid w:val="004049C2"/>
    <w:rsid w:val="00404E91"/>
    <w:rsid w:val="00405FC1"/>
    <w:rsid w:val="00406F9B"/>
    <w:rsid w:val="00407B8B"/>
    <w:rsid w:val="00410543"/>
    <w:rsid w:val="004109E8"/>
    <w:rsid w:val="00410E46"/>
    <w:rsid w:val="00410F82"/>
    <w:rsid w:val="004110F7"/>
    <w:rsid w:val="0041307A"/>
    <w:rsid w:val="00414225"/>
    <w:rsid w:val="0041449D"/>
    <w:rsid w:val="00414B10"/>
    <w:rsid w:val="00415254"/>
    <w:rsid w:val="00415629"/>
    <w:rsid w:val="00415C04"/>
    <w:rsid w:val="00415E15"/>
    <w:rsid w:val="0041749B"/>
    <w:rsid w:val="004174DE"/>
    <w:rsid w:val="004201D2"/>
    <w:rsid w:val="0042020D"/>
    <w:rsid w:val="004203FD"/>
    <w:rsid w:val="00420841"/>
    <w:rsid w:val="00420CDE"/>
    <w:rsid w:val="00420F04"/>
    <w:rsid w:val="00421C91"/>
    <w:rsid w:val="00422C9D"/>
    <w:rsid w:val="00423DDB"/>
    <w:rsid w:val="0042513A"/>
    <w:rsid w:val="00425178"/>
    <w:rsid w:val="004255A9"/>
    <w:rsid w:val="004256C3"/>
    <w:rsid w:val="004258A1"/>
    <w:rsid w:val="00430940"/>
    <w:rsid w:val="00431AE0"/>
    <w:rsid w:val="00432131"/>
    <w:rsid w:val="00433768"/>
    <w:rsid w:val="004337D3"/>
    <w:rsid w:val="00433DA0"/>
    <w:rsid w:val="00434200"/>
    <w:rsid w:val="00436C64"/>
    <w:rsid w:val="00440974"/>
    <w:rsid w:val="00441065"/>
    <w:rsid w:val="00442474"/>
    <w:rsid w:val="00442877"/>
    <w:rsid w:val="00442B1F"/>
    <w:rsid w:val="00442B96"/>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5DC6"/>
    <w:rsid w:val="00457C75"/>
    <w:rsid w:val="00457DE9"/>
    <w:rsid w:val="004603BE"/>
    <w:rsid w:val="004613B1"/>
    <w:rsid w:val="00462200"/>
    <w:rsid w:val="00462394"/>
    <w:rsid w:val="0046287D"/>
    <w:rsid w:val="00463DA8"/>
    <w:rsid w:val="004651A5"/>
    <w:rsid w:val="004665B9"/>
    <w:rsid w:val="0046706A"/>
    <w:rsid w:val="00472D9A"/>
    <w:rsid w:val="00473217"/>
    <w:rsid w:val="0047465C"/>
    <w:rsid w:val="004748F7"/>
    <w:rsid w:val="00474A21"/>
    <w:rsid w:val="004752D8"/>
    <w:rsid w:val="004773AE"/>
    <w:rsid w:val="00480BF0"/>
    <w:rsid w:val="00481F25"/>
    <w:rsid w:val="00481FBC"/>
    <w:rsid w:val="00482FCB"/>
    <w:rsid w:val="00483041"/>
    <w:rsid w:val="0048315F"/>
    <w:rsid w:val="004836FB"/>
    <w:rsid w:val="00483B31"/>
    <w:rsid w:val="0048510A"/>
    <w:rsid w:val="00485272"/>
    <w:rsid w:val="0048554A"/>
    <w:rsid w:val="004862BB"/>
    <w:rsid w:val="004872DA"/>
    <w:rsid w:val="004878A6"/>
    <w:rsid w:val="00487A3B"/>
    <w:rsid w:val="0049119D"/>
    <w:rsid w:val="00491269"/>
    <w:rsid w:val="00491B32"/>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3D79"/>
    <w:rsid w:val="004C4703"/>
    <w:rsid w:val="004C47A0"/>
    <w:rsid w:val="004C4986"/>
    <w:rsid w:val="004C6D2D"/>
    <w:rsid w:val="004C7731"/>
    <w:rsid w:val="004D0EEC"/>
    <w:rsid w:val="004D2096"/>
    <w:rsid w:val="004D28A5"/>
    <w:rsid w:val="004D2AB4"/>
    <w:rsid w:val="004D2CEF"/>
    <w:rsid w:val="004D37AE"/>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E68A0"/>
    <w:rsid w:val="004F0CB9"/>
    <w:rsid w:val="004F1080"/>
    <w:rsid w:val="004F15F8"/>
    <w:rsid w:val="004F1FE5"/>
    <w:rsid w:val="004F393E"/>
    <w:rsid w:val="004F4337"/>
    <w:rsid w:val="004F485F"/>
    <w:rsid w:val="004F4E4A"/>
    <w:rsid w:val="004F56E6"/>
    <w:rsid w:val="004F596A"/>
    <w:rsid w:val="004F6729"/>
    <w:rsid w:val="004F68D1"/>
    <w:rsid w:val="00501723"/>
    <w:rsid w:val="00501BCF"/>
    <w:rsid w:val="00502D6E"/>
    <w:rsid w:val="00503F6D"/>
    <w:rsid w:val="005047EF"/>
    <w:rsid w:val="00504F05"/>
    <w:rsid w:val="005050CE"/>
    <w:rsid w:val="00506483"/>
    <w:rsid w:val="00507074"/>
    <w:rsid w:val="0051140B"/>
    <w:rsid w:val="00512828"/>
    <w:rsid w:val="005128D3"/>
    <w:rsid w:val="00512BC3"/>
    <w:rsid w:val="00513350"/>
    <w:rsid w:val="00513E18"/>
    <w:rsid w:val="0051401A"/>
    <w:rsid w:val="00515818"/>
    <w:rsid w:val="005161EF"/>
    <w:rsid w:val="00517183"/>
    <w:rsid w:val="0051754C"/>
    <w:rsid w:val="00517A11"/>
    <w:rsid w:val="00517E3E"/>
    <w:rsid w:val="00520D06"/>
    <w:rsid w:val="00521CFA"/>
    <w:rsid w:val="00521E6B"/>
    <w:rsid w:val="00522E9C"/>
    <w:rsid w:val="0052315F"/>
    <w:rsid w:val="00523592"/>
    <w:rsid w:val="00523B3F"/>
    <w:rsid w:val="0052409F"/>
    <w:rsid w:val="00524E04"/>
    <w:rsid w:val="00525732"/>
    <w:rsid w:val="00527149"/>
    <w:rsid w:val="005277FC"/>
    <w:rsid w:val="005305CA"/>
    <w:rsid w:val="005314A6"/>
    <w:rsid w:val="00531A9B"/>
    <w:rsid w:val="00532977"/>
    <w:rsid w:val="005330F9"/>
    <w:rsid w:val="00533AB1"/>
    <w:rsid w:val="00533D96"/>
    <w:rsid w:val="00535FDA"/>
    <w:rsid w:val="00536813"/>
    <w:rsid w:val="00537E1E"/>
    <w:rsid w:val="0054101E"/>
    <w:rsid w:val="005413F8"/>
    <w:rsid w:val="005418BF"/>
    <w:rsid w:val="005418DF"/>
    <w:rsid w:val="005426BA"/>
    <w:rsid w:val="0054293A"/>
    <w:rsid w:val="005430FA"/>
    <w:rsid w:val="00543473"/>
    <w:rsid w:val="00544ABD"/>
    <w:rsid w:val="00545167"/>
    <w:rsid w:val="005451E0"/>
    <w:rsid w:val="00545673"/>
    <w:rsid w:val="00545CEB"/>
    <w:rsid w:val="00550A4E"/>
    <w:rsid w:val="00552DF3"/>
    <w:rsid w:val="0055361A"/>
    <w:rsid w:val="005543F4"/>
    <w:rsid w:val="005548E6"/>
    <w:rsid w:val="00554FC9"/>
    <w:rsid w:val="0055581B"/>
    <w:rsid w:val="00556310"/>
    <w:rsid w:val="00557AE7"/>
    <w:rsid w:val="00560A7C"/>
    <w:rsid w:val="0056265E"/>
    <w:rsid w:val="00562A19"/>
    <w:rsid w:val="00562CB9"/>
    <w:rsid w:val="005646E4"/>
    <w:rsid w:val="005648C8"/>
    <w:rsid w:val="00565A77"/>
    <w:rsid w:val="00566448"/>
    <w:rsid w:val="00566A75"/>
    <w:rsid w:val="00570E9D"/>
    <w:rsid w:val="00572686"/>
    <w:rsid w:val="00573A72"/>
    <w:rsid w:val="00577C7F"/>
    <w:rsid w:val="00580959"/>
    <w:rsid w:val="00582B90"/>
    <w:rsid w:val="00583D6F"/>
    <w:rsid w:val="00585E8E"/>
    <w:rsid w:val="005863E9"/>
    <w:rsid w:val="00586537"/>
    <w:rsid w:val="0058680C"/>
    <w:rsid w:val="005908AC"/>
    <w:rsid w:val="00590F74"/>
    <w:rsid w:val="00591150"/>
    <w:rsid w:val="005911CE"/>
    <w:rsid w:val="00593B40"/>
    <w:rsid w:val="00594FF0"/>
    <w:rsid w:val="005952CA"/>
    <w:rsid w:val="00595AA2"/>
    <w:rsid w:val="00596903"/>
    <w:rsid w:val="005A378D"/>
    <w:rsid w:val="005A3AC4"/>
    <w:rsid w:val="005A41AB"/>
    <w:rsid w:val="005A549A"/>
    <w:rsid w:val="005A634F"/>
    <w:rsid w:val="005A756A"/>
    <w:rsid w:val="005A75AC"/>
    <w:rsid w:val="005A78D8"/>
    <w:rsid w:val="005B0640"/>
    <w:rsid w:val="005B0E12"/>
    <w:rsid w:val="005B134C"/>
    <w:rsid w:val="005B22BB"/>
    <w:rsid w:val="005B2615"/>
    <w:rsid w:val="005B3A2A"/>
    <w:rsid w:val="005B4214"/>
    <w:rsid w:val="005B44E5"/>
    <w:rsid w:val="005B4D16"/>
    <w:rsid w:val="005B5826"/>
    <w:rsid w:val="005B5A94"/>
    <w:rsid w:val="005B6217"/>
    <w:rsid w:val="005B63E3"/>
    <w:rsid w:val="005B6A6F"/>
    <w:rsid w:val="005B7E0A"/>
    <w:rsid w:val="005C187B"/>
    <w:rsid w:val="005C1E2F"/>
    <w:rsid w:val="005C1EAC"/>
    <w:rsid w:val="005C3774"/>
    <w:rsid w:val="005C4E23"/>
    <w:rsid w:val="005C5AC3"/>
    <w:rsid w:val="005C6294"/>
    <w:rsid w:val="005C6CB6"/>
    <w:rsid w:val="005C7702"/>
    <w:rsid w:val="005C7879"/>
    <w:rsid w:val="005C7F67"/>
    <w:rsid w:val="005D2B39"/>
    <w:rsid w:val="005D3080"/>
    <w:rsid w:val="005D397C"/>
    <w:rsid w:val="005D3C0E"/>
    <w:rsid w:val="005D5BE7"/>
    <w:rsid w:val="005D616B"/>
    <w:rsid w:val="005D634A"/>
    <w:rsid w:val="005D6C9D"/>
    <w:rsid w:val="005D6D97"/>
    <w:rsid w:val="005D76AD"/>
    <w:rsid w:val="005D7984"/>
    <w:rsid w:val="005E03AC"/>
    <w:rsid w:val="005E0784"/>
    <w:rsid w:val="005E1147"/>
    <w:rsid w:val="005E3C08"/>
    <w:rsid w:val="005E61B5"/>
    <w:rsid w:val="005E6CA2"/>
    <w:rsid w:val="005E713F"/>
    <w:rsid w:val="005F0CED"/>
    <w:rsid w:val="005F2324"/>
    <w:rsid w:val="005F2777"/>
    <w:rsid w:val="005F2D8A"/>
    <w:rsid w:val="005F2F1C"/>
    <w:rsid w:val="005F30CD"/>
    <w:rsid w:val="005F3485"/>
    <w:rsid w:val="005F3532"/>
    <w:rsid w:val="005F3E97"/>
    <w:rsid w:val="005F4D8D"/>
    <w:rsid w:val="005F520B"/>
    <w:rsid w:val="005F5DAE"/>
    <w:rsid w:val="005F6631"/>
    <w:rsid w:val="005F6790"/>
    <w:rsid w:val="005F6881"/>
    <w:rsid w:val="005F6A1A"/>
    <w:rsid w:val="005F6BD7"/>
    <w:rsid w:val="0060017B"/>
    <w:rsid w:val="00600BC7"/>
    <w:rsid w:val="00600C73"/>
    <w:rsid w:val="00602BA5"/>
    <w:rsid w:val="006037DE"/>
    <w:rsid w:val="00603F58"/>
    <w:rsid w:val="00605C8E"/>
    <w:rsid w:val="00605DFE"/>
    <w:rsid w:val="00606682"/>
    <w:rsid w:val="00607737"/>
    <w:rsid w:val="00607CD8"/>
    <w:rsid w:val="006111A0"/>
    <w:rsid w:val="00611644"/>
    <w:rsid w:val="00611F15"/>
    <w:rsid w:val="00613A87"/>
    <w:rsid w:val="00613A90"/>
    <w:rsid w:val="0061432C"/>
    <w:rsid w:val="00614786"/>
    <w:rsid w:val="00615C54"/>
    <w:rsid w:val="00615EDE"/>
    <w:rsid w:val="00616A51"/>
    <w:rsid w:val="00616E05"/>
    <w:rsid w:val="00620891"/>
    <w:rsid w:val="00620ED0"/>
    <w:rsid w:val="006216A4"/>
    <w:rsid w:val="00623369"/>
    <w:rsid w:val="00623689"/>
    <w:rsid w:val="00625967"/>
    <w:rsid w:val="0062612F"/>
    <w:rsid w:val="006275F9"/>
    <w:rsid w:val="00627C7B"/>
    <w:rsid w:val="006304D0"/>
    <w:rsid w:val="00630639"/>
    <w:rsid w:val="006311BE"/>
    <w:rsid w:val="00631E00"/>
    <w:rsid w:val="0063638D"/>
    <w:rsid w:val="00637D13"/>
    <w:rsid w:val="006405AE"/>
    <w:rsid w:val="0064079A"/>
    <w:rsid w:val="006409E3"/>
    <w:rsid w:val="00641035"/>
    <w:rsid w:val="00641280"/>
    <w:rsid w:val="00641C2F"/>
    <w:rsid w:val="00642137"/>
    <w:rsid w:val="006425FA"/>
    <w:rsid w:val="00645059"/>
    <w:rsid w:val="00645FFF"/>
    <w:rsid w:val="006472F6"/>
    <w:rsid w:val="00651704"/>
    <w:rsid w:val="006519C4"/>
    <w:rsid w:val="00653340"/>
    <w:rsid w:val="00653A4D"/>
    <w:rsid w:val="006540DA"/>
    <w:rsid w:val="00654A31"/>
    <w:rsid w:val="00655B5C"/>
    <w:rsid w:val="0065686E"/>
    <w:rsid w:val="006570B6"/>
    <w:rsid w:val="0065711D"/>
    <w:rsid w:val="00657BDB"/>
    <w:rsid w:val="00657F89"/>
    <w:rsid w:val="006607C7"/>
    <w:rsid w:val="00661612"/>
    <w:rsid w:val="00661CD8"/>
    <w:rsid w:val="00661D89"/>
    <w:rsid w:val="00662A93"/>
    <w:rsid w:val="00663FBE"/>
    <w:rsid w:val="00664333"/>
    <w:rsid w:val="00664458"/>
    <w:rsid w:val="00665547"/>
    <w:rsid w:val="006670D7"/>
    <w:rsid w:val="006671B8"/>
    <w:rsid w:val="00667B4F"/>
    <w:rsid w:val="00670607"/>
    <w:rsid w:val="006707F9"/>
    <w:rsid w:val="006717F6"/>
    <w:rsid w:val="00671E61"/>
    <w:rsid w:val="006720BF"/>
    <w:rsid w:val="00673206"/>
    <w:rsid w:val="006740A2"/>
    <w:rsid w:val="00674274"/>
    <w:rsid w:val="00674A99"/>
    <w:rsid w:val="00675586"/>
    <w:rsid w:val="006765E1"/>
    <w:rsid w:val="006769AB"/>
    <w:rsid w:val="006770C7"/>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0B9"/>
    <w:rsid w:val="00696798"/>
    <w:rsid w:val="00696C68"/>
    <w:rsid w:val="00697BC3"/>
    <w:rsid w:val="00697E34"/>
    <w:rsid w:val="006A0057"/>
    <w:rsid w:val="006A0309"/>
    <w:rsid w:val="006A07A0"/>
    <w:rsid w:val="006A1B49"/>
    <w:rsid w:val="006A2D05"/>
    <w:rsid w:val="006A2F20"/>
    <w:rsid w:val="006A3824"/>
    <w:rsid w:val="006A461B"/>
    <w:rsid w:val="006A4C4A"/>
    <w:rsid w:val="006A4DEA"/>
    <w:rsid w:val="006A4E0E"/>
    <w:rsid w:val="006A5A14"/>
    <w:rsid w:val="006A6409"/>
    <w:rsid w:val="006A79CE"/>
    <w:rsid w:val="006A7B65"/>
    <w:rsid w:val="006B2C98"/>
    <w:rsid w:val="006B2FC7"/>
    <w:rsid w:val="006B521D"/>
    <w:rsid w:val="006B5C08"/>
    <w:rsid w:val="006B7C94"/>
    <w:rsid w:val="006C0008"/>
    <w:rsid w:val="006C0579"/>
    <w:rsid w:val="006C1919"/>
    <w:rsid w:val="006C1DEA"/>
    <w:rsid w:val="006C207C"/>
    <w:rsid w:val="006C27A8"/>
    <w:rsid w:val="006C2B5B"/>
    <w:rsid w:val="006C3597"/>
    <w:rsid w:val="006C5010"/>
    <w:rsid w:val="006C509C"/>
    <w:rsid w:val="006C5578"/>
    <w:rsid w:val="006C5837"/>
    <w:rsid w:val="006C58D0"/>
    <w:rsid w:val="006C675A"/>
    <w:rsid w:val="006C6A13"/>
    <w:rsid w:val="006D05F3"/>
    <w:rsid w:val="006D21FF"/>
    <w:rsid w:val="006D30BE"/>
    <w:rsid w:val="006D3ABE"/>
    <w:rsid w:val="006D3CD8"/>
    <w:rsid w:val="006D41A0"/>
    <w:rsid w:val="006D46B3"/>
    <w:rsid w:val="006D494D"/>
    <w:rsid w:val="006D5293"/>
    <w:rsid w:val="006D5455"/>
    <w:rsid w:val="006D61A5"/>
    <w:rsid w:val="006D62D1"/>
    <w:rsid w:val="006D74C3"/>
    <w:rsid w:val="006D7C65"/>
    <w:rsid w:val="006E119C"/>
    <w:rsid w:val="006E18B9"/>
    <w:rsid w:val="006E2DE3"/>
    <w:rsid w:val="006E514C"/>
    <w:rsid w:val="006E7567"/>
    <w:rsid w:val="006E77F6"/>
    <w:rsid w:val="006F0F20"/>
    <w:rsid w:val="006F16C5"/>
    <w:rsid w:val="006F1DF9"/>
    <w:rsid w:val="006F2F27"/>
    <w:rsid w:val="006F336E"/>
    <w:rsid w:val="006F4654"/>
    <w:rsid w:val="006F4FB9"/>
    <w:rsid w:val="006F7E86"/>
    <w:rsid w:val="0070094C"/>
    <w:rsid w:val="00701607"/>
    <w:rsid w:val="007018A8"/>
    <w:rsid w:val="0070217D"/>
    <w:rsid w:val="00704391"/>
    <w:rsid w:val="0070549D"/>
    <w:rsid w:val="00705F9F"/>
    <w:rsid w:val="00706002"/>
    <w:rsid w:val="007065EE"/>
    <w:rsid w:val="007079C3"/>
    <w:rsid w:val="0071009E"/>
    <w:rsid w:val="0071022C"/>
    <w:rsid w:val="007114DF"/>
    <w:rsid w:val="00712541"/>
    <w:rsid w:val="007126DD"/>
    <w:rsid w:val="007128D2"/>
    <w:rsid w:val="00712DFF"/>
    <w:rsid w:val="00713FD6"/>
    <w:rsid w:val="00714CAE"/>
    <w:rsid w:val="00715CAC"/>
    <w:rsid w:val="007168EE"/>
    <w:rsid w:val="007174DF"/>
    <w:rsid w:val="00717AB3"/>
    <w:rsid w:val="0072189A"/>
    <w:rsid w:val="00721C01"/>
    <w:rsid w:val="00721EBA"/>
    <w:rsid w:val="0072286F"/>
    <w:rsid w:val="00722F4F"/>
    <w:rsid w:val="0072350F"/>
    <w:rsid w:val="00723F9D"/>
    <w:rsid w:val="007252BA"/>
    <w:rsid w:val="0072560A"/>
    <w:rsid w:val="00725A64"/>
    <w:rsid w:val="00726B4C"/>
    <w:rsid w:val="00730044"/>
    <w:rsid w:val="0073031A"/>
    <w:rsid w:val="007307E3"/>
    <w:rsid w:val="00731596"/>
    <w:rsid w:val="0073168C"/>
    <w:rsid w:val="00733432"/>
    <w:rsid w:val="00734016"/>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66256"/>
    <w:rsid w:val="00770358"/>
    <w:rsid w:val="007715F2"/>
    <w:rsid w:val="00772B59"/>
    <w:rsid w:val="00774B57"/>
    <w:rsid w:val="00775516"/>
    <w:rsid w:val="00775726"/>
    <w:rsid w:val="00775B48"/>
    <w:rsid w:val="00776C59"/>
    <w:rsid w:val="00777355"/>
    <w:rsid w:val="00782026"/>
    <w:rsid w:val="007822BA"/>
    <w:rsid w:val="007822E4"/>
    <w:rsid w:val="00782358"/>
    <w:rsid w:val="0078278A"/>
    <w:rsid w:val="00782949"/>
    <w:rsid w:val="00782B21"/>
    <w:rsid w:val="00783477"/>
    <w:rsid w:val="007836DD"/>
    <w:rsid w:val="00783E71"/>
    <w:rsid w:val="007853D1"/>
    <w:rsid w:val="00785607"/>
    <w:rsid w:val="00785F97"/>
    <w:rsid w:val="007866AA"/>
    <w:rsid w:val="00787BB1"/>
    <w:rsid w:val="00787F08"/>
    <w:rsid w:val="00790014"/>
    <w:rsid w:val="00791B9B"/>
    <w:rsid w:val="007925FF"/>
    <w:rsid w:val="00793C76"/>
    <w:rsid w:val="007954BE"/>
    <w:rsid w:val="0079616D"/>
    <w:rsid w:val="007A0AD3"/>
    <w:rsid w:val="007A1A1C"/>
    <w:rsid w:val="007A1A3F"/>
    <w:rsid w:val="007A1B30"/>
    <w:rsid w:val="007A43BC"/>
    <w:rsid w:val="007A5F60"/>
    <w:rsid w:val="007A624E"/>
    <w:rsid w:val="007A65BD"/>
    <w:rsid w:val="007A7126"/>
    <w:rsid w:val="007A7216"/>
    <w:rsid w:val="007A7536"/>
    <w:rsid w:val="007A7BB9"/>
    <w:rsid w:val="007B04BD"/>
    <w:rsid w:val="007B0527"/>
    <w:rsid w:val="007B0B87"/>
    <w:rsid w:val="007B0F34"/>
    <w:rsid w:val="007B16E9"/>
    <w:rsid w:val="007B1B7C"/>
    <w:rsid w:val="007B51D3"/>
    <w:rsid w:val="007B5462"/>
    <w:rsid w:val="007B63F1"/>
    <w:rsid w:val="007B69FF"/>
    <w:rsid w:val="007B7B6D"/>
    <w:rsid w:val="007C02AB"/>
    <w:rsid w:val="007C09AF"/>
    <w:rsid w:val="007C0FED"/>
    <w:rsid w:val="007C1FB5"/>
    <w:rsid w:val="007C2CB3"/>
    <w:rsid w:val="007C4B34"/>
    <w:rsid w:val="007C4F49"/>
    <w:rsid w:val="007C4F64"/>
    <w:rsid w:val="007C53D9"/>
    <w:rsid w:val="007C56F2"/>
    <w:rsid w:val="007C5E02"/>
    <w:rsid w:val="007C7091"/>
    <w:rsid w:val="007D035B"/>
    <w:rsid w:val="007D11FA"/>
    <w:rsid w:val="007D12D9"/>
    <w:rsid w:val="007D1C0B"/>
    <w:rsid w:val="007D3C26"/>
    <w:rsid w:val="007D516D"/>
    <w:rsid w:val="007D5C94"/>
    <w:rsid w:val="007D5D98"/>
    <w:rsid w:val="007D5DF5"/>
    <w:rsid w:val="007D647B"/>
    <w:rsid w:val="007D6D11"/>
    <w:rsid w:val="007E00CB"/>
    <w:rsid w:val="007E09C3"/>
    <w:rsid w:val="007E2796"/>
    <w:rsid w:val="007E27F9"/>
    <w:rsid w:val="007E3294"/>
    <w:rsid w:val="007E3367"/>
    <w:rsid w:val="007E6813"/>
    <w:rsid w:val="007F0B04"/>
    <w:rsid w:val="007F12AD"/>
    <w:rsid w:val="007F19E6"/>
    <w:rsid w:val="007F1ED7"/>
    <w:rsid w:val="007F33A0"/>
    <w:rsid w:val="007F4054"/>
    <w:rsid w:val="007F41D8"/>
    <w:rsid w:val="007F5B43"/>
    <w:rsid w:val="007F5E5A"/>
    <w:rsid w:val="007F5FDB"/>
    <w:rsid w:val="0080074F"/>
    <w:rsid w:val="008014FF"/>
    <w:rsid w:val="00801B0D"/>
    <w:rsid w:val="0080353E"/>
    <w:rsid w:val="00803F23"/>
    <w:rsid w:val="00804AC7"/>
    <w:rsid w:val="0080512E"/>
    <w:rsid w:val="00805ABA"/>
    <w:rsid w:val="00806466"/>
    <w:rsid w:val="00806D1F"/>
    <w:rsid w:val="00807775"/>
    <w:rsid w:val="00807871"/>
    <w:rsid w:val="00810260"/>
    <w:rsid w:val="00811180"/>
    <w:rsid w:val="00811C49"/>
    <w:rsid w:val="00812B4D"/>
    <w:rsid w:val="0081318E"/>
    <w:rsid w:val="008147CF"/>
    <w:rsid w:val="00816986"/>
    <w:rsid w:val="008176A7"/>
    <w:rsid w:val="00817B7C"/>
    <w:rsid w:val="00820479"/>
    <w:rsid w:val="008215DE"/>
    <w:rsid w:val="00822CF2"/>
    <w:rsid w:val="00822D2A"/>
    <w:rsid w:val="00823756"/>
    <w:rsid w:val="008239BB"/>
    <w:rsid w:val="00823F21"/>
    <w:rsid w:val="008255D9"/>
    <w:rsid w:val="00830226"/>
    <w:rsid w:val="008306B7"/>
    <w:rsid w:val="00830A81"/>
    <w:rsid w:val="00831700"/>
    <w:rsid w:val="00831798"/>
    <w:rsid w:val="00833C03"/>
    <w:rsid w:val="008342B3"/>
    <w:rsid w:val="008343A1"/>
    <w:rsid w:val="00834B06"/>
    <w:rsid w:val="00834F3F"/>
    <w:rsid w:val="00835C1F"/>
    <w:rsid w:val="00837486"/>
    <w:rsid w:val="00840399"/>
    <w:rsid w:val="00841FED"/>
    <w:rsid w:val="00842F0A"/>
    <w:rsid w:val="008437E1"/>
    <w:rsid w:val="008450A1"/>
    <w:rsid w:val="008453CC"/>
    <w:rsid w:val="0084571A"/>
    <w:rsid w:val="008502C9"/>
    <w:rsid w:val="00850CDD"/>
    <w:rsid w:val="00851DED"/>
    <w:rsid w:val="00851F8F"/>
    <w:rsid w:val="00852458"/>
    <w:rsid w:val="0085493E"/>
    <w:rsid w:val="00854D00"/>
    <w:rsid w:val="0085556B"/>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22A"/>
    <w:rsid w:val="008747D7"/>
    <w:rsid w:val="008770A4"/>
    <w:rsid w:val="008772D0"/>
    <w:rsid w:val="00877487"/>
    <w:rsid w:val="008803FF"/>
    <w:rsid w:val="008805AE"/>
    <w:rsid w:val="008806CF"/>
    <w:rsid w:val="00880ACC"/>
    <w:rsid w:val="00883389"/>
    <w:rsid w:val="0088498F"/>
    <w:rsid w:val="00884FCE"/>
    <w:rsid w:val="0088572E"/>
    <w:rsid w:val="0088577B"/>
    <w:rsid w:val="00885F60"/>
    <w:rsid w:val="00886A17"/>
    <w:rsid w:val="00886B9A"/>
    <w:rsid w:val="00886D79"/>
    <w:rsid w:val="00886FD9"/>
    <w:rsid w:val="00890292"/>
    <w:rsid w:val="00890758"/>
    <w:rsid w:val="00891B26"/>
    <w:rsid w:val="008935EA"/>
    <w:rsid w:val="0089399B"/>
    <w:rsid w:val="00894122"/>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59A"/>
    <w:rsid w:val="008B2E6F"/>
    <w:rsid w:val="008B2F24"/>
    <w:rsid w:val="008B30B2"/>
    <w:rsid w:val="008B404E"/>
    <w:rsid w:val="008B45BC"/>
    <w:rsid w:val="008B55B6"/>
    <w:rsid w:val="008B5725"/>
    <w:rsid w:val="008B5780"/>
    <w:rsid w:val="008B596C"/>
    <w:rsid w:val="008B5FCF"/>
    <w:rsid w:val="008B7128"/>
    <w:rsid w:val="008B7CA2"/>
    <w:rsid w:val="008C045C"/>
    <w:rsid w:val="008C0A48"/>
    <w:rsid w:val="008C0B48"/>
    <w:rsid w:val="008C0ECC"/>
    <w:rsid w:val="008C12A3"/>
    <w:rsid w:val="008C1384"/>
    <w:rsid w:val="008C1932"/>
    <w:rsid w:val="008C1C34"/>
    <w:rsid w:val="008C220B"/>
    <w:rsid w:val="008C3CBA"/>
    <w:rsid w:val="008C46BD"/>
    <w:rsid w:val="008C6631"/>
    <w:rsid w:val="008C6884"/>
    <w:rsid w:val="008C79E4"/>
    <w:rsid w:val="008C7A46"/>
    <w:rsid w:val="008D047C"/>
    <w:rsid w:val="008D0B6F"/>
    <w:rsid w:val="008D1489"/>
    <w:rsid w:val="008D1C08"/>
    <w:rsid w:val="008D1ED3"/>
    <w:rsid w:val="008D30B3"/>
    <w:rsid w:val="008D37EA"/>
    <w:rsid w:val="008D3ACC"/>
    <w:rsid w:val="008D4714"/>
    <w:rsid w:val="008D7626"/>
    <w:rsid w:val="008E0268"/>
    <w:rsid w:val="008E07EF"/>
    <w:rsid w:val="008E1539"/>
    <w:rsid w:val="008E16EC"/>
    <w:rsid w:val="008E19B4"/>
    <w:rsid w:val="008E29D1"/>
    <w:rsid w:val="008E3856"/>
    <w:rsid w:val="008E3ADD"/>
    <w:rsid w:val="008E41B4"/>
    <w:rsid w:val="008E467E"/>
    <w:rsid w:val="008E633A"/>
    <w:rsid w:val="008E678F"/>
    <w:rsid w:val="008E692A"/>
    <w:rsid w:val="008E6C48"/>
    <w:rsid w:val="008E7A69"/>
    <w:rsid w:val="008F3B7E"/>
    <w:rsid w:val="008F6E22"/>
    <w:rsid w:val="008F72E1"/>
    <w:rsid w:val="008F73DC"/>
    <w:rsid w:val="008F7801"/>
    <w:rsid w:val="008F796F"/>
    <w:rsid w:val="009000C2"/>
    <w:rsid w:val="00901531"/>
    <w:rsid w:val="00904344"/>
    <w:rsid w:val="00905539"/>
    <w:rsid w:val="00905CFF"/>
    <w:rsid w:val="009064CA"/>
    <w:rsid w:val="009064FE"/>
    <w:rsid w:val="0090747B"/>
    <w:rsid w:val="00907ED3"/>
    <w:rsid w:val="00911469"/>
    <w:rsid w:val="00912B22"/>
    <w:rsid w:val="00912DCC"/>
    <w:rsid w:val="00912F8E"/>
    <w:rsid w:val="009138C9"/>
    <w:rsid w:val="00915257"/>
    <w:rsid w:val="009161BC"/>
    <w:rsid w:val="00917B7E"/>
    <w:rsid w:val="00917E2E"/>
    <w:rsid w:val="009200EB"/>
    <w:rsid w:val="00920AB8"/>
    <w:rsid w:val="00920B12"/>
    <w:rsid w:val="009229D1"/>
    <w:rsid w:val="00922A0A"/>
    <w:rsid w:val="00922D17"/>
    <w:rsid w:val="00922FB1"/>
    <w:rsid w:val="00923164"/>
    <w:rsid w:val="009231F4"/>
    <w:rsid w:val="00923979"/>
    <w:rsid w:val="00923B6E"/>
    <w:rsid w:val="00925303"/>
    <w:rsid w:val="00925F37"/>
    <w:rsid w:val="00927C9B"/>
    <w:rsid w:val="00930C1B"/>
    <w:rsid w:val="0093239E"/>
    <w:rsid w:val="00933F48"/>
    <w:rsid w:val="00934320"/>
    <w:rsid w:val="009357F0"/>
    <w:rsid w:val="0093638B"/>
    <w:rsid w:val="00936AE8"/>
    <w:rsid w:val="00936B46"/>
    <w:rsid w:val="00937B8E"/>
    <w:rsid w:val="00941708"/>
    <w:rsid w:val="00942597"/>
    <w:rsid w:val="009427CB"/>
    <w:rsid w:val="0094720C"/>
    <w:rsid w:val="00947A1A"/>
    <w:rsid w:val="00951B4C"/>
    <w:rsid w:val="00953BB3"/>
    <w:rsid w:val="00953D7B"/>
    <w:rsid w:val="00955746"/>
    <w:rsid w:val="00955885"/>
    <w:rsid w:val="00955C06"/>
    <w:rsid w:val="0095663B"/>
    <w:rsid w:val="00957FA5"/>
    <w:rsid w:val="009600B8"/>
    <w:rsid w:val="00960118"/>
    <w:rsid w:val="00960228"/>
    <w:rsid w:val="00962887"/>
    <w:rsid w:val="009633CA"/>
    <w:rsid w:val="009658B1"/>
    <w:rsid w:val="00965F1A"/>
    <w:rsid w:val="00966997"/>
    <w:rsid w:val="00967E76"/>
    <w:rsid w:val="00970859"/>
    <w:rsid w:val="00970DEF"/>
    <w:rsid w:val="00971372"/>
    <w:rsid w:val="00971520"/>
    <w:rsid w:val="00971677"/>
    <w:rsid w:val="00971AD4"/>
    <w:rsid w:val="00971E1A"/>
    <w:rsid w:val="00973332"/>
    <w:rsid w:val="009744E6"/>
    <w:rsid w:val="009749D4"/>
    <w:rsid w:val="00977703"/>
    <w:rsid w:val="00981881"/>
    <w:rsid w:val="0098272C"/>
    <w:rsid w:val="009832B2"/>
    <w:rsid w:val="009843DC"/>
    <w:rsid w:val="00984D88"/>
    <w:rsid w:val="009852A6"/>
    <w:rsid w:val="00985328"/>
    <w:rsid w:val="009854F5"/>
    <w:rsid w:val="00985BAE"/>
    <w:rsid w:val="00985EFC"/>
    <w:rsid w:val="009866F5"/>
    <w:rsid w:val="00986F82"/>
    <w:rsid w:val="009873A2"/>
    <w:rsid w:val="009879F7"/>
    <w:rsid w:val="009918E0"/>
    <w:rsid w:val="00991902"/>
    <w:rsid w:val="00991CEF"/>
    <w:rsid w:val="009921EF"/>
    <w:rsid w:val="009939B8"/>
    <w:rsid w:val="00993A47"/>
    <w:rsid w:val="00994127"/>
    <w:rsid w:val="009943C6"/>
    <w:rsid w:val="00994697"/>
    <w:rsid w:val="009A0A96"/>
    <w:rsid w:val="009A0EA2"/>
    <w:rsid w:val="009A0F4A"/>
    <w:rsid w:val="009A11C8"/>
    <w:rsid w:val="009A1988"/>
    <w:rsid w:val="009A23D5"/>
    <w:rsid w:val="009A3300"/>
    <w:rsid w:val="009A38D4"/>
    <w:rsid w:val="009A3CCD"/>
    <w:rsid w:val="009A40F9"/>
    <w:rsid w:val="009A4512"/>
    <w:rsid w:val="009A4589"/>
    <w:rsid w:val="009A4ABB"/>
    <w:rsid w:val="009A4B3A"/>
    <w:rsid w:val="009A4CB1"/>
    <w:rsid w:val="009A5206"/>
    <w:rsid w:val="009A64FE"/>
    <w:rsid w:val="009A7D99"/>
    <w:rsid w:val="009B03A7"/>
    <w:rsid w:val="009B2079"/>
    <w:rsid w:val="009B26B8"/>
    <w:rsid w:val="009B367B"/>
    <w:rsid w:val="009B3CD5"/>
    <w:rsid w:val="009B4434"/>
    <w:rsid w:val="009B5ED8"/>
    <w:rsid w:val="009B6216"/>
    <w:rsid w:val="009B6DA8"/>
    <w:rsid w:val="009B7C17"/>
    <w:rsid w:val="009C01C0"/>
    <w:rsid w:val="009C4B13"/>
    <w:rsid w:val="009C7C65"/>
    <w:rsid w:val="009C7FCF"/>
    <w:rsid w:val="009D0FED"/>
    <w:rsid w:val="009D1A79"/>
    <w:rsid w:val="009D1CCC"/>
    <w:rsid w:val="009D1CEB"/>
    <w:rsid w:val="009D1EFA"/>
    <w:rsid w:val="009D3958"/>
    <w:rsid w:val="009D3FD5"/>
    <w:rsid w:val="009D4BB6"/>
    <w:rsid w:val="009D54B1"/>
    <w:rsid w:val="009D5FED"/>
    <w:rsid w:val="009D62C7"/>
    <w:rsid w:val="009D636D"/>
    <w:rsid w:val="009D7247"/>
    <w:rsid w:val="009D7418"/>
    <w:rsid w:val="009D7A9B"/>
    <w:rsid w:val="009D7C8B"/>
    <w:rsid w:val="009E00A5"/>
    <w:rsid w:val="009E07E2"/>
    <w:rsid w:val="009E0C01"/>
    <w:rsid w:val="009E21F2"/>
    <w:rsid w:val="009E2384"/>
    <w:rsid w:val="009E25E8"/>
    <w:rsid w:val="009E3808"/>
    <w:rsid w:val="009E62DB"/>
    <w:rsid w:val="009E67B4"/>
    <w:rsid w:val="009E78A4"/>
    <w:rsid w:val="009E7A40"/>
    <w:rsid w:val="009F0082"/>
    <w:rsid w:val="009F074E"/>
    <w:rsid w:val="009F1036"/>
    <w:rsid w:val="009F1702"/>
    <w:rsid w:val="009F2741"/>
    <w:rsid w:val="009F2EF9"/>
    <w:rsid w:val="009F2F91"/>
    <w:rsid w:val="009F3344"/>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279C1"/>
    <w:rsid w:val="00A30339"/>
    <w:rsid w:val="00A30448"/>
    <w:rsid w:val="00A314AB"/>
    <w:rsid w:val="00A316E2"/>
    <w:rsid w:val="00A31AA9"/>
    <w:rsid w:val="00A32AD3"/>
    <w:rsid w:val="00A34A02"/>
    <w:rsid w:val="00A34FE7"/>
    <w:rsid w:val="00A3535D"/>
    <w:rsid w:val="00A354A2"/>
    <w:rsid w:val="00A36913"/>
    <w:rsid w:val="00A402CA"/>
    <w:rsid w:val="00A410BE"/>
    <w:rsid w:val="00A4129D"/>
    <w:rsid w:val="00A42968"/>
    <w:rsid w:val="00A42BE5"/>
    <w:rsid w:val="00A42FD8"/>
    <w:rsid w:val="00A443B0"/>
    <w:rsid w:val="00A4442A"/>
    <w:rsid w:val="00A45044"/>
    <w:rsid w:val="00A47625"/>
    <w:rsid w:val="00A511E1"/>
    <w:rsid w:val="00A5228B"/>
    <w:rsid w:val="00A524DE"/>
    <w:rsid w:val="00A5267A"/>
    <w:rsid w:val="00A53120"/>
    <w:rsid w:val="00A53DB9"/>
    <w:rsid w:val="00A546B4"/>
    <w:rsid w:val="00A6088C"/>
    <w:rsid w:val="00A60C51"/>
    <w:rsid w:val="00A6207B"/>
    <w:rsid w:val="00A62364"/>
    <w:rsid w:val="00A636BD"/>
    <w:rsid w:val="00A650B0"/>
    <w:rsid w:val="00A659FB"/>
    <w:rsid w:val="00A65C8F"/>
    <w:rsid w:val="00A70710"/>
    <w:rsid w:val="00A72352"/>
    <w:rsid w:val="00A747CC"/>
    <w:rsid w:val="00A75C5D"/>
    <w:rsid w:val="00A76464"/>
    <w:rsid w:val="00A778E9"/>
    <w:rsid w:val="00A77CB6"/>
    <w:rsid w:val="00A77FD9"/>
    <w:rsid w:val="00A80182"/>
    <w:rsid w:val="00A80693"/>
    <w:rsid w:val="00A8130C"/>
    <w:rsid w:val="00A81A58"/>
    <w:rsid w:val="00A82887"/>
    <w:rsid w:val="00A82C4C"/>
    <w:rsid w:val="00A82FAD"/>
    <w:rsid w:val="00A83242"/>
    <w:rsid w:val="00A8349D"/>
    <w:rsid w:val="00A83B8E"/>
    <w:rsid w:val="00A83FF1"/>
    <w:rsid w:val="00A84DBE"/>
    <w:rsid w:val="00A84DBF"/>
    <w:rsid w:val="00A86454"/>
    <w:rsid w:val="00A86C7D"/>
    <w:rsid w:val="00A90132"/>
    <w:rsid w:val="00A90DEB"/>
    <w:rsid w:val="00A9169D"/>
    <w:rsid w:val="00A9358B"/>
    <w:rsid w:val="00A93699"/>
    <w:rsid w:val="00A94945"/>
    <w:rsid w:val="00A95142"/>
    <w:rsid w:val="00A953AF"/>
    <w:rsid w:val="00AA0CD0"/>
    <w:rsid w:val="00AA27D0"/>
    <w:rsid w:val="00AA33A1"/>
    <w:rsid w:val="00AA4EA3"/>
    <w:rsid w:val="00AA5105"/>
    <w:rsid w:val="00AA5192"/>
    <w:rsid w:val="00AA5231"/>
    <w:rsid w:val="00AA58B8"/>
    <w:rsid w:val="00AA5980"/>
    <w:rsid w:val="00AA68D7"/>
    <w:rsid w:val="00AA6D88"/>
    <w:rsid w:val="00AA7C1F"/>
    <w:rsid w:val="00AB0B60"/>
    <w:rsid w:val="00AB0F8A"/>
    <w:rsid w:val="00AB1DE4"/>
    <w:rsid w:val="00AB28C5"/>
    <w:rsid w:val="00AB4177"/>
    <w:rsid w:val="00AB5E69"/>
    <w:rsid w:val="00AB61BA"/>
    <w:rsid w:val="00AB6721"/>
    <w:rsid w:val="00AB6A06"/>
    <w:rsid w:val="00AB6CA2"/>
    <w:rsid w:val="00AB755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2AF0"/>
    <w:rsid w:val="00AE49D8"/>
    <w:rsid w:val="00AE4A83"/>
    <w:rsid w:val="00AE4F94"/>
    <w:rsid w:val="00AE68C2"/>
    <w:rsid w:val="00AF00EA"/>
    <w:rsid w:val="00AF1590"/>
    <w:rsid w:val="00AF32D4"/>
    <w:rsid w:val="00AF6AA9"/>
    <w:rsid w:val="00AF71D3"/>
    <w:rsid w:val="00AF7527"/>
    <w:rsid w:val="00B00390"/>
    <w:rsid w:val="00B01120"/>
    <w:rsid w:val="00B0342B"/>
    <w:rsid w:val="00B03CFF"/>
    <w:rsid w:val="00B040B9"/>
    <w:rsid w:val="00B04675"/>
    <w:rsid w:val="00B04C26"/>
    <w:rsid w:val="00B05129"/>
    <w:rsid w:val="00B06BDD"/>
    <w:rsid w:val="00B06E9A"/>
    <w:rsid w:val="00B10988"/>
    <w:rsid w:val="00B113FF"/>
    <w:rsid w:val="00B11C67"/>
    <w:rsid w:val="00B149AD"/>
    <w:rsid w:val="00B158B2"/>
    <w:rsid w:val="00B1708E"/>
    <w:rsid w:val="00B17C98"/>
    <w:rsid w:val="00B17DC8"/>
    <w:rsid w:val="00B207D4"/>
    <w:rsid w:val="00B22374"/>
    <w:rsid w:val="00B23633"/>
    <w:rsid w:val="00B239E6"/>
    <w:rsid w:val="00B23F1C"/>
    <w:rsid w:val="00B24859"/>
    <w:rsid w:val="00B24FFD"/>
    <w:rsid w:val="00B25925"/>
    <w:rsid w:val="00B25C9E"/>
    <w:rsid w:val="00B26625"/>
    <w:rsid w:val="00B2783F"/>
    <w:rsid w:val="00B31ADC"/>
    <w:rsid w:val="00B31CE1"/>
    <w:rsid w:val="00B326C1"/>
    <w:rsid w:val="00B33D21"/>
    <w:rsid w:val="00B34541"/>
    <w:rsid w:val="00B352BE"/>
    <w:rsid w:val="00B35BFC"/>
    <w:rsid w:val="00B36801"/>
    <w:rsid w:val="00B37D7E"/>
    <w:rsid w:val="00B40269"/>
    <w:rsid w:val="00B409D2"/>
    <w:rsid w:val="00B40C24"/>
    <w:rsid w:val="00B41071"/>
    <w:rsid w:val="00B42A67"/>
    <w:rsid w:val="00B4389C"/>
    <w:rsid w:val="00B44364"/>
    <w:rsid w:val="00B45667"/>
    <w:rsid w:val="00B46CBE"/>
    <w:rsid w:val="00B4700E"/>
    <w:rsid w:val="00B47020"/>
    <w:rsid w:val="00B47291"/>
    <w:rsid w:val="00B55237"/>
    <w:rsid w:val="00B57D69"/>
    <w:rsid w:val="00B60340"/>
    <w:rsid w:val="00B60E72"/>
    <w:rsid w:val="00B63152"/>
    <w:rsid w:val="00B6322F"/>
    <w:rsid w:val="00B67FC6"/>
    <w:rsid w:val="00B70515"/>
    <w:rsid w:val="00B71970"/>
    <w:rsid w:val="00B7493D"/>
    <w:rsid w:val="00B7529C"/>
    <w:rsid w:val="00B75E26"/>
    <w:rsid w:val="00B76673"/>
    <w:rsid w:val="00B76AF1"/>
    <w:rsid w:val="00B76ED4"/>
    <w:rsid w:val="00B77BE1"/>
    <w:rsid w:val="00B812EB"/>
    <w:rsid w:val="00B814E3"/>
    <w:rsid w:val="00B81EE3"/>
    <w:rsid w:val="00B844BB"/>
    <w:rsid w:val="00B851A3"/>
    <w:rsid w:val="00B85287"/>
    <w:rsid w:val="00B862FE"/>
    <w:rsid w:val="00B87A6E"/>
    <w:rsid w:val="00B90F7F"/>
    <w:rsid w:val="00B91A6A"/>
    <w:rsid w:val="00B929FE"/>
    <w:rsid w:val="00B92C3A"/>
    <w:rsid w:val="00B93F99"/>
    <w:rsid w:val="00B943DF"/>
    <w:rsid w:val="00B9472C"/>
    <w:rsid w:val="00B94917"/>
    <w:rsid w:val="00B96706"/>
    <w:rsid w:val="00B967F2"/>
    <w:rsid w:val="00B97FA0"/>
    <w:rsid w:val="00BA08E9"/>
    <w:rsid w:val="00BA0FB7"/>
    <w:rsid w:val="00BA1A6D"/>
    <w:rsid w:val="00BA22F8"/>
    <w:rsid w:val="00BA2535"/>
    <w:rsid w:val="00BA2EA1"/>
    <w:rsid w:val="00BA36C7"/>
    <w:rsid w:val="00BA370E"/>
    <w:rsid w:val="00BA3FE6"/>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4DF7"/>
    <w:rsid w:val="00BC6B96"/>
    <w:rsid w:val="00BC6CF4"/>
    <w:rsid w:val="00BD1290"/>
    <w:rsid w:val="00BD17A6"/>
    <w:rsid w:val="00BD25D6"/>
    <w:rsid w:val="00BD27E2"/>
    <w:rsid w:val="00BD2EF9"/>
    <w:rsid w:val="00BD52CD"/>
    <w:rsid w:val="00BD6B0B"/>
    <w:rsid w:val="00BD70AE"/>
    <w:rsid w:val="00BD73E2"/>
    <w:rsid w:val="00BD7C6D"/>
    <w:rsid w:val="00BE0602"/>
    <w:rsid w:val="00BE0DCE"/>
    <w:rsid w:val="00BE2BA4"/>
    <w:rsid w:val="00BE2E52"/>
    <w:rsid w:val="00BE3280"/>
    <w:rsid w:val="00BE329E"/>
    <w:rsid w:val="00BE3E3F"/>
    <w:rsid w:val="00BE65F7"/>
    <w:rsid w:val="00BE6960"/>
    <w:rsid w:val="00BE7BF3"/>
    <w:rsid w:val="00BF0A19"/>
    <w:rsid w:val="00BF16CE"/>
    <w:rsid w:val="00BF2152"/>
    <w:rsid w:val="00BF5311"/>
    <w:rsid w:val="00BF5F1D"/>
    <w:rsid w:val="00BF68BC"/>
    <w:rsid w:val="00BF6938"/>
    <w:rsid w:val="00BF6A3C"/>
    <w:rsid w:val="00BF6B83"/>
    <w:rsid w:val="00BF6BA6"/>
    <w:rsid w:val="00BF7612"/>
    <w:rsid w:val="00BF7E97"/>
    <w:rsid w:val="00C00854"/>
    <w:rsid w:val="00C045BD"/>
    <w:rsid w:val="00C050D4"/>
    <w:rsid w:val="00C05B27"/>
    <w:rsid w:val="00C06848"/>
    <w:rsid w:val="00C100D1"/>
    <w:rsid w:val="00C10209"/>
    <w:rsid w:val="00C153F6"/>
    <w:rsid w:val="00C16846"/>
    <w:rsid w:val="00C206CE"/>
    <w:rsid w:val="00C20798"/>
    <w:rsid w:val="00C21D2D"/>
    <w:rsid w:val="00C2212A"/>
    <w:rsid w:val="00C22131"/>
    <w:rsid w:val="00C232B5"/>
    <w:rsid w:val="00C23C82"/>
    <w:rsid w:val="00C253E7"/>
    <w:rsid w:val="00C257AF"/>
    <w:rsid w:val="00C266D4"/>
    <w:rsid w:val="00C26AE9"/>
    <w:rsid w:val="00C26C4A"/>
    <w:rsid w:val="00C304D4"/>
    <w:rsid w:val="00C30B2A"/>
    <w:rsid w:val="00C342A7"/>
    <w:rsid w:val="00C342AB"/>
    <w:rsid w:val="00C342B4"/>
    <w:rsid w:val="00C3458D"/>
    <w:rsid w:val="00C34B39"/>
    <w:rsid w:val="00C34EA5"/>
    <w:rsid w:val="00C36E2C"/>
    <w:rsid w:val="00C36F15"/>
    <w:rsid w:val="00C404BF"/>
    <w:rsid w:val="00C40B08"/>
    <w:rsid w:val="00C41E9F"/>
    <w:rsid w:val="00C422AB"/>
    <w:rsid w:val="00C429A7"/>
    <w:rsid w:val="00C42B42"/>
    <w:rsid w:val="00C438CC"/>
    <w:rsid w:val="00C4435F"/>
    <w:rsid w:val="00C44372"/>
    <w:rsid w:val="00C44B5F"/>
    <w:rsid w:val="00C457EB"/>
    <w:rsid w:val="00C459BF"/>
    <w:rsid w:val="00C45C1A"/>
    <w:rsid w:val="00C46E14"/>
    <w:rsid w:val="00C47436"/>
    <w:rsid w:val="00C4799E"/>
    <w:rsid w:val="00C5061B"/>
    <w:rsid w:val="00C50946"/>
    <w:rsid w:val="00C513C0"/>
    <w:rsid w:val="00C51D88"/>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0BA8"/>
    <w:rsid w:val="00C70F90"/>
    <w:rsid w:val="00C7192D"/>
    <w:rsid w:val="00C71B39"/>
    <w:rsid w:val="00C71D46"/>
    <w:rsid w:val="00C7205A"/>
    <w:rsid w:val="00C7227B"/>
    <w:rsid w:val="00C73D80"/>
    <w:rsid w:val="00C75A16"/>
    <w:rsid w:val="00C808C1"/>
    <w:rsid w:val="00C8108B"/>
    <w:rsid w:val="00C81A16"/>
    <w:rsid w:val="00C82733"/>
    <w:rsid w:val="00C83B65"/>
    <w:rsid w:val="00C83C21"/>
    <w:rsid w:val="00C83FCB"/>
    <w:rsid w:val="00C84C64"/>
    <w:rsid w:val="00C84E1F"/>
    <w:rsid w:val="00C85936"/>
    <w:rsid w:val="00C85D47"/>
    <w:rsid w:val="00C8633C"/>
    <w:rsid w:val="00C86C27"/>
    <w:rsid w:val="00C87B13"/>
    <w:rsid w:val="00C90FD2"/>
    <w:rsid w:val="00C92F11"/>
    <w:rsid w:val="00C93DE5"/>
    <w:rsid w:val="00C94C75"/>
    <w:rsid w:val="00C94D45"/>
    <w:rsid w:val="00C9516C"/>
    <w:rsid w:val="00C95A55"/>
    <w:rsid w:val="00C9728A"/>
    <w:rsid w:val="00C97FD5"/>
    <w:rsid w:val="00CA1121"/>
    <w:rsid w:val="00CA1809"/>
    <w:rsid w:val="00CA2895"/>
    <w:rsid w:val="00CA2FAF"/>
    <w:rsid w:val="00CA3013"/>
    <w:rsid w:val="00CA3454"/>
    <w:rsid w:val="00CA4635"/>
    <w:rsid w:val="00CA493C"/>
    <w:rsid w:val="00CA59C9"/>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4F2E"/>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6C1"/>
    <w:rsid w:val="00CC6ECB"/>
    <w:rsid w:val="00CD009C"/>
    <w:rsid w:val="00CD0AC3"/>
    <w:rsid w:val="00CD0BEF"/>
    <w:rsid w:val="00CD1DE9"/>
    <w:rsid w:val="00CD290F"/>
    <w:rsid w:val="00CD293E"/>
    <w:rsid w:val="00CD317C"/>
    <w:rsid w:val="00CD3981"/>
    <w:rsid w:val="00CD3C2A"/>
    <w:rsid w:val="00CD3CA3"/>
    <w:rsid w:val="00CD5B6C"/>
    <w:rsid w:val="00CD65CC"/>
    <w:rsid w:val="00CD681E"/>
    <w:rsid w:val="00CD6CB8"/>
    <w:rsid w:val="00CD72BA"/>
    <w:rsid w:val="00CE0938"/>
    <w:rsid w:val="00CE1B4B"/>
    <w:rsid w:val="00CE4BC4"/>
    <w:rsid w:val="00CE53A5"/>
    <w:rsid w:val="00CE5EA0"/>
    <w:rsid w:val="00CE6763"/>
    <w:rsid w:val="00CE733D"/>
    <w:rsid w:val="00CE7FC3"/>
    <w:rsid w:val="00CF0394"/>
    <w:rsid w:val="00CF0EA1"/>
    <w:rsid w:val="00CF1AE2"/>
    <w:rsid w:val="00CF1D6C"/>
    <w:rsid w:val="00CF3478"/>
    <w:rsid w:val="00CF41EB"/>
    <w:rsid w:val="00CF4B97"/>
    <w:rsid w:val="00CF4F1E"/>
    <w:rsid w:val="00CF52C1"/>
    <w:rsid w:val="00CF74A1"/>
    <w:rsid w:val="00D021A5"/>
    <w:rsid w:val="00D030EE"/>
    <w:rsid w:val="00D039E3"/>
    <w:rsid w:val="00D055D3"/>
    <w:rsid w:val="00D057AD"/>
    <w:rsid w:val="00D05C99"/>
    <w:rsid w:val="00D06AD8"/>
    <w:rsid w:val="00D0725E"/>
    <w:rsid w:val="00D07B84"/>
    <w:rsid w:val="00D11A8C"/>
    <w:rsid w:val="00D12104"/>
    <w:rsid w:val="00D1227B"/>
    <w:rsid w:val="00D12990"/>
    <w:rsid w:val="00D14AF1"/>
    <w:rsid w:val="00D14EDC"/>
    <w:rsid w:val="00D153CE"/>
    <w:rsid w:val="00D17318"/>
    <w:rsid w:val="00D20E7F"/>
    <w:rsid w:val="00D21E9E"/>
    <w:rsid w:val="00D22B89"/>
    <w:rsid w:val="00D232CD"/>
    <w:rsid w:val="00D23E14"/>
    <w:rsid w:val="00D24006"/>
    <w:rsid w:val="00D25E35"/>
    <w:rsid w:val="00D26EEB"/>
    <w:rsid w:val="00D271F3"/>
    <w:rsid w:val="00D27C32"/>
    <w:rsid w:val="00D33B73"/>
    <w:rsid w:val="00D342B9"/>
    <w:rsid w:val="00D35537"/>
    <w:rsid w:val="00D357D4"/>
    <w:rsid w:val="00D36B96"/>
    <w:rsid w:val="00D40038"/>
    <w:rsid w:val="00D40B2E"/>
    <w:rsid w:val="00D40F5B"/>
    <w:rsid w:val="00D4139B"/>
    <w:rsid w:val="00D426DB"/>
    <w:rsid w:val="00D4292F"/>
    <w:rsid w:val="00D42D41"/>
    <w:rsid w:val="00D43CC6"/>
    <w:rsid w:val="00D43FED"/>
    <w:rsid w:val="00D443D2"/>
    <w:rsid w:val="00D444C1"/>
    <w:rsid w:val="00D44957"/>
    <w:rsid w:val="00D44D7A"/>
    <w:rsid w:val="00D45836"/>
    <w:rsid w:val="00D459A7"/>
    <w:rsid w:val="00D45C86"/>
    <w:rsid w:val="00D45FD7"/>
    <w:rsid w:val="00D46870"/>
    <w:rsid w:val="00D47078"/>
    <w:rsid w:val="00D5178A"/>
    <w:rsid w:val="00D51ECB"/>
    <w:rsid w:val="00D52130"/>
    <w:rsid w:val="00D554E3"/>
    <w:rsid w:val="00D555FF"/>
    <w:rsid w:val="00D5561E"/>
    <w:rsid w:val="00D56361"/>
    <w:rsid w:val="00D563E2"/>
    <w:rsid w:val="00D57229"/>
    <w:rsid w:val="00D5792B"/>
    <w:rsid w:val="00D613DB"/>
    <w:rsid w:val="00D619DD"/>
    <w:rsid w:val="00D634EC"/>
    <w:rsid w:val="00D65C10"/>
    <w:rsid w:val="00D65EB6"/>
    <w:rsid w:val="00D66199"/>
    <w:rsid w:val="00D6689F"/>
    <w:rsid w:val="00D66AD7"/>
    <w:rsid w:val="00D67E94"/>
    <w:rsid w:val="00D7000F"/>
    <w:rsid w:val="00D709BF"/>
    <w:rsid w:val="00D7131C"/>
    <w:rsid w:val="00D71D95"/>
    <w:rsid w:val="00D720B1"/>
    <w:rsid w:val="00D725FC"/>
    <w:rsid w:val="00D73139"/>
    <w:rsid w:val="00D7316C"/>
    <w:rsid w:val="00D73920"/>
    <w:rsid w:val="00D73A28"/>
    <w:rsid w:val="00D73FB6"/>
    <w:rsid w:val="00D750ED"/>
    <w:rsid w:val="00D75564"/>
    <w:rsid w:val="00D756FA"/>
    <w:rsid w:val="00D7587C"/>
    <w:rsid w:val="00D759A6"/>
    <w:rsid w:val="00D75BAD"/>
    <w:rsid w:val="00D76852"/>
    <w:rsid w:val="00D77789"/>
    <w:rsid w:val="00D77CAC"/>
    <w:rsid w:val="00D80A54"/>
    <w:rsid w:val="00D81126"/>
    <w:rsid w:val="00D812F2"/>
    <w:rsid w:val="00D82368"/>
    <w:rsid w:val="00D83EE8"/>
    <w:rsid w:val="00D8404E"/>
    <w:rsid w:val="00D85336"/>
    <w:rsid w:val="00D85442"/>
    <w:rsid w:val="00D865CB"/>
    <w:rsid w:val="00D8689C"/>
    <w:rsid w:val="00D875AB"/>
    <w:rsid w:val="00D87B09"/>
    <w:rsid w:val="00D87C09"/>
    <w:rsid w:val="00D93463"/>
    <w:rsid w:val="00D936D8"/>
    <w:rsid w:val="00D94528"/>
    <w:rsid w:val="00D94A2C"/>
    <w:rsid w:val="00D94AE3"/>
    <w:rsid w:val="00D94B4A"/>
    <w:rsid w:val="00D94D4B"/>
    <w:rsid w:val="00D95BFD"/>
    <w:rsid w:val="00DA0707"/>
    <w:rsid w:val="00DA1537"/>
    <w:rsid w:val="00DA2475"/>
    <w:rsid w:val="00DA276A"/>
    <w:rsid w:val="00DA2970"/>
    <w:rsid w:val="00DA2CE2"/>
    <w:rsid w:val="00DA37C3"/>
    <w:rsid w:val="00DA3AC6"/>
    <w:rsid w:val="00DA3BA7"/>
    <w:rsid w:val="00DA3BCE"/>
    <w:rsid w:val="00DA4B04"/>
    <w:rsid w:val="00DA6675"/>
    <w:rsid w:val="00DA6EAC"/>
    <w:rsid w:val="00DA7CED"/>
    <w:rsid w:val="00DB0B4C"/>
    <w:rsid w:val="00DB275F"/>
    <w:rsid w:val="00DB34FA"/>
    <w:rsid w:val="00DB3C13"/>
    <w:rsid w:val="00DB3C6B"/>
    <w:rsid w:val="00DB3EA7"/>
    <w:rsid w:val="00DB54E4"/>
    <w:rsid w:val="00DB59C1"/>
    <w:rsid w:val="00DC02CA"/>
    <w:rsid w:val="00DC0DD0"/>
    <w:rsid w:val="00DC1AB0"/>
    <w:rsid w:val="00DC3397"/>
    <w:rsid w:val="00DC3DF7"/>
    <w:rsid w:val="00DC61B8"/>
    <w:rsid w:val="00DC62BB"/>
    <w:rsid w:val="00DC6822"/>
    <w:rsid w:val="00DC6F13"/>
    <w:rsid w:val="00DC7995"/>
    <w:rsid w:val="00DD27D3"/>
    <w:rsid w:val="00DD3A51"/>
    <w:rsid w:val="00DD433B"/>
    <w:rsid w:val="00DD5337"/>
    <w:rsid w:val="00DD57EA"/>
    <w:rsid w:val="00DD5B8A"/>
    <w:rsid w:val="00DD6856"/>
    <w:rsid w:val="00DD7CEE"/>
    <w:rsid w:val="00DE1873"/>
    <w:rsid w:val="00DE37B7"/>
    <w:rsid w:val="00DE4E93"/>
    <w:rsid w:val="00DE5753"/>
    <w:rsid w:val="00DE57C6"/>
    <w:rsid w:val="00DE6F53"/>
    <w:rsid w:val="00DE741D"/>
    <w:rsid w:val="00DE750D"/>
    <w:rsid w:val="00DF0D57"/>
    <w:rsid w:val="00DF1161"/>
    <w:rsid w:val="00DF291D"/>
    <w:rsid w:val="00DF3DFF"/>
    <w:rsid w:val="00DF4154"/>
    <w:rsid w:val="00DF5641"/>
    <w:rsid w:val="00DF7B1A"/>
    <w:rsid w:val="00E005E0"/>
    <w:rsid w:val="00E01D23"/>
    <w:rsid w:val="00E03F01"/>
    <w:rsid w:val="00E0469D"/>
    <w:rsid w:val="00E04886"/>
    <w:rsid w:val="00E05B89"/>
    <w:rsid w:val="00E106FE"/>
    <w:rsid w:val="00E10ADA"/>
    <w:rsid w:val="00E11BDE"/>
    <w:rsid w:val="00E11E3B"/>
    <w:rsid w:val="00E11F5A"/>
    <w:rsid w:val="00E123F9"/>
    <w:rsid w:val="00E124F3"/>
    <w:rsid w:val="00E1328C"/>
    <w:rsid w:val="00E13745"/>
    <w:rsid w:val="00E14FD6"/>
    <w:rsid w:val="00E1576C"/>
    <w:rsid w:val="00E17C1A"/>
    <w:rsid w:val="00E207CB"/>
    <w:rsid w:val="00E20C37"/>
    <w:rsid w:val="00E21147"/>
    <w:rsid w:val="00E2136D"/>
    <w:rsid w:val="00E217A1"/>
    <w:rsid w:val="00E21DD1"/>
    <w:rsid w:val="00E21DD9"/>
    <w:rsid w:val="00E21EAD"/>
    <w:rsid w:val="00E23189"/>
    <w:rsid w:val="00E23A23"/>
    <w:rsid w:val="00E23AFD"/>
    <w:rsid w:val="00E23BFE"/>
    <w:rsid w:val="00E23F79"/>
    <w:rsid w:val="00E23FEA"/>
    <w:rsid w:val="00E2408D"/>
    <w:rsid w:val="00E2441A"/>
    <w:rsid w:val="00E245C8"/>
    <w:rsid w:val="00E24CB5"/>
    <w:rsid w:val="00E25436"/>
    <w:rsid w:val="00E26548"/>
    <w:rsid w:val="00E27599"/>
    <w:rsid w:val="00E30F15"/>
    <w:rsid w:val="00E311EE"/>
    <w:rsid w:val="00E3180B"/>
    <w:rsid w:val="00E35FAF"/>
    <w:rsid w:val="00E3773C"/>
    <w:rsid w:val="00E378C1"/>
    <w:rsid w:val="00E37BCC"/>
    <w:rsid w:val="00E37EF4"/>
    <w:rsid w:val="00E37F83"/>
    <w:rsid w:val="00E40FC7"/>
    <w:rsid w:val="00E411CD"/>
    <w:rsid w:val="00E42438"/>
    <w:rsid w:val="00E42A88"/>
    <w:rsid w:val="00E42DC2"/>
    <w:rsid w:val="00E431D9"/>
    <w:rsid w:val="00E4375C"/>
    <w:rsid w:val="00E43F6F"/>
    <w:rsid w:val="00E445CF"/>
    <w:rsid w:val="00E450AA"/>
    <w:rsid w:val="00E45589"/>
    <w:rsid w:val="00E4566D"/>
    <w:rsid w:val="00E45AF0"/>
    <w:rsid w:val="00E475F6"/>
    <w:rsid w:val="00E47647"/>
    <w:rsid w:val="00E478C1"/>
    <w:rsid w:val="00E50281"/>
    <w:rsid w:val="00E5211A"/>
    <w:rsid w:val="00E52A6C"/>
    <w:rsid w:val="00E530FF"/>
    <w:rsid w:val="00E5348F"/>
    <w:rsid w:val="00E538AA"/>
    <w:rsid w:val="00E53DD9"/>
    <w:rsid w:val="00E54436"/>
    <w:rsid w:val="00E546FA"/>
    <w:rsid w:val="00E548A5"/>
    <w:rsid w:val="00E55F86"/>
    <w:rsid w:val="00E562E3"/>
    <w:rsid w:val="00E565BC"/>
    <w:rsid w:val="00E5666F"/>
    <w:rsid w:val="00E57418"/>
    <w:rsid w:val="00E57616"/>
    <w:rsid w:val="00E57865"/>
    <w:rsid w:val="00E5789F"/>
    <w:rsid w:val="00E60ACB"/>
    <w:rsid w:val="00E60DDC"/>
    <w:rsid w:val="00E62AB8"/>
    <w:rsid w:val="00E637C1"/>
    <w:rsid w:val="00E65570"/>
    <w:rsid w:val="00E6602A"/>
    <w:rsid w:val="00E734E1"/>
    <w:rsid w:val="00E73996"/>
    <w:rsid w:val="00E73D1F"/>
    <w:rsid w:val="00E7409E"/>
    <w:rsid w:val="00E74146"/>
    <w:rsid w:val="00E759F3"/>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83C"/>
    <w:rsid w:val="00E83C02"/>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089C"/>
    <w:rsid w:val="00EA15DA"/>
    <w:rsid w:val="00EA1704"/>
    <w:rsid w:val="00EA4DB2"/>
    <w:rsid w:val="00EA6D84"/>
    <w:rsid w:val="00EA7E87"/>
    <w:rsid w:val="00EB054C"/>
    <w:rsid w:val="00EB06D0"/>
    <w:rsid w:val="00EB14D3"/>
    <w:rsid w:val="00EB2EF4"/>
    <w:rsid w:val="00EB3A36"/>
    <w:rsid w:val="00EB44BF"/>
    <w:rsid w:val="00EB5657"/>
    <w:rsid w:val="00EB5A67"/>
    <w:rsid w:val="00EB5BEF"/>
    <w:rsid w:val="00EB5EBD"/>
    <w:rsid w:val="00EB63EB"/>
    <w:rsid w:val="00EB6CEC"/>
    <w:rsid w:val="00EB6F2D"/>
    <w:rsid w:val="00EB77A1"/>
    <w:rsid w:val="00EC0F4E"/>
    <w:rsid w:val="00EC11D1"/>
    <w:rsid w:val="00EC1E15"/>
    <w:rsid w:val="00EC1F49"/>
    <w:rsid w:val="00EC33AB"/>
    <w:rsid w:val="00EC36D3"/>
    <w:rsid w:val="00ED3508"/>
    <w:rsid w:val="00ED447D"/>
    <w:rsid w:val="00ED463F"/>
    <w:rsid w:val="00ED47BA"/>
    <w:rsid w:val="00ED49A9"/>
    <w:rsid w:val="00ED69B4"/>
    <w:rsid w:val="00ED6D3B"/>
    <w:rsid w:val="00ED7176"/>
    <w:rsid w:val="00EE014C"/>
    <w:rsid w:val="00EE017E"/>
    <w:rsid w:val="00EE03D8"/>
    <w:rsid w:val="00EE05E2"/>
    <w:rsid w:val="00EE0673"/>
    <w:rsid w:val="00EE0CCB"/>
    <w:rsid w:val="00EE1DD6"/>
    <w:rsid w:val="00EE4ADB"/>
    <w:rsid w:val="00EE4B4D"/>
    <w:rsid w:val="00EE5BAF"/>
    <w:rsid w:val="00EE5C77"/>
    <w:rsid w:val="00EE6664"/>
    <w:rsid w:val="00EE6A68"/>
    <w:rsid w:val="00EE6F78"/>
    <w:rsid w:val="00EE7622"/>
    <w:rsid w:val="00EE7A0A"/>
    <w:rsid w:val="00EE7A8B"/>
    <w:rsid w:val="00EF0274"/>
    <w:rsid w:val="00EF244C"/>
    <w:rsid w:val="00EF31E0"/>
    <w:rsid w:val="00EF3582"/>
    <w:rsid w:val="00EF472D"/>
    <w:rsid w:val="00EF49F7"/>
    <w:rsid w:val="00EF65DB"/>
    <w:rsid w:val="00EF783C"/>
    <w:rsid w:val="00EF7F4D"/>
    <w:rsid w:val="00F00848"/>
    <w:rsid w:val="00F009AD"/>
    <w:rsid w:val="00F00F97"/>
    <w:rsid w:val="00F026C7"/>
    <w:rsid w:val="00F04C84"/>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EEA"/>
    <w:rsid w:val="00F15F87"/>
    <w:rsid w:val="00F17024"/>
    <w:rsid w:val="00F17A81"/>
    <w:rsid w:val="00F2093D"/>
    <w:rsid w:val="00F2151E"/>
    <w:rsid w:val="00F21B3B"/>
    <w:rsid w:val="00F21FB6"/>
    <w:rsid w:val="00F23E33"/>
    <w:rsid w:val="00F241B6"/>
    <w:rsid w:val="00F26DDF"/>
    <w:rsid w:val="00F26F6C"/>
    <w:rsid w:val="00F27C54"/>
    <w:rsid w:val="00F27CD3"/>
    <w:rsid w:val="00F3008C"/>
    <w:rsid w:val="00F30D48"/>
    <w:rsid w:val="00F32D02"/>
    <w:rsid w:val="00F34326"/>
    <w:rsid w:val="00F34BE4"/>
    <w:rsid w:val="00F352E8"/>
    <w:rsid w:val="00F36007"/>
    <w:rsid w:val="00F36B95"/>
    <w:rsid w:val="00F36BF7"/>
    <w:rsid w:val="00F36FE2"/>
    <w:rsid w:val="00F4070D"/>
    <w:rsid w:val="00F413B9"/>
    <w:rsid w:val="00F415F8"/>
    <w:rsid w:val="00F44CF1"/>
    <w:rsid w:val="00F454E0"/>
    <w:rsid w:val="00F4593C"/>
    <w:rsid w:val="00F462AD"/>
    <w:rsid w:val="00F466D0"/>
    <w:rsid w:val="00F47577"/>
    <w:rsid w:val="00F513C8"/>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DB6"/>
    <w:rsid w:val="00F60FBC"/>
    <w:rsid w:val="00F655B8"/>
    <w:rsid w:val="00F6734C"/>
    <w:rsid w:val="00F704DC"/>
    <w:rsid w:val="00F708AB"/>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1BC5"/>
    <w:rsid w:val="00F83AEB"/>
    <w:rsid w:val="00F83CD3"/>
    <w:rsid w:val="00F84E50"/>
    <w:rsid w:val="00F84E8C"/>
    <w:rsid w:val="00F85383"/>
    <w:rsid w:val="00F8548E"/>
    <w:rsid w:val="00F85D2F"/>
    <w:rsid w:val="00F863E9"/>
    <w:rsid w:val="00F8681D"/>
    <w:rsid w:val="00F86863"/>
    <w:rsid w:val="00F86C1B"/>
    <w:rsid w:val="00F87C89"/>
    <w:rsid w:val="00F939C2"/>
    <w:rsid w:val="00F93F9E"/>
    <w:rsid w:val="00F941E0"/>
    <w:rsid w:val="00F95699"/>
    <w:rsid w:val="00F95B0E"/>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20EA"/>
    <w:rsid w:val="00FB469A"/>
    <w:rsid w:val="00FB4E5E"/>
    <w:rsid w:val="00FB7FE7"/>
    <w:rsid w:val="00FC12A4"/>
    <w:rsid w:val="00FC2023"/>
    <w:rsid w:val="00FC221D"/>
    <w:rsid w:val="00FC35E5"/>
    <w:rsid w:val="00FC360E"/>
    <w:rsid w:val="00FC3894"/>
    <w:rsid w:val="00FC3C77"/>
    <w:rsid w:val="00FC430F"/>
    <w:rsid w:val="00FC44AE"/>
    <w:rsid w:val="00FC543E"/>
    <w:rsid w:val="00FC57FF"/>
    <w:rsid w:val="00FC6A82"/>
    <w:rsid w:val="00FC7628"/>
    <w:rsid w:val="00FC7F1B"/>
    <w:rsid w:val="00FD110E"/>
    <w:rsid w:val="00FD23DB"/>
    <w:rsid w:val="00FD2C34"/>
    <w:rsid w:val="00FD2EBF"/>
    <w:rsid w:val="00FD3799"/>
    <w:rsid w:val="00FD4322"/>
    <w:rsid w:val="00FD4998"/>
    <w:rsid w:val="00FD5DA9"/>
    <w:rsid w:val="00FD6D9D"/>
    <w:rsid w:val="00FD71A0"/>
    <w:rsid w:val="00FE0D8C"/>
    <w:rsid w:val="00FE1486"/>
    <w:rsid w:val="00FE183E"/>
    <w:rsid w:val="00FE1925"/>
    <w:rsid w:val="00FE2255"/>
    <w:rsid w:val="00FE2CEC"/>
    <w:rsid w:val="00FE3FC8"/>
    <w:rsid w:val="00FE590E"/>
    <w:rsid w:val="00FE5E40"/>
    <w:rsid w:val="00FE6010"/>
    <w:rsid w:val="00FE6859"/>
    <w:rsid w:val="00FF1121"/>
    <w:rsid w:val="00FF1C31"/>
    <w:rsid w:val="00FF297B"/>
    <w:rsid w:val="00FF2D61"/>
    <w:rsid w:val="00FF2F94"/>
    <w:rsid w:val="00FF3976"/>
    <w:rsid w:val="00FF3B29"/>
    <w:rsid w:val="00FF3F42"/>
    <w:rsid w:val="00FF4A1A"/>
    <w:rsid w:val="00FF5132"/>
    <w:rsid w:val="00FF581F"/>
    <w:rsid w:val="00FF5843"/>
    <w:rsid w:val="00FF58EA"/>
    <w:rsid w:val="00FF5DA3"/>
    <w:rsid w:val="00FF60E1"/>
    <w:rsid w:val="00FF6752"/>
    <w:rsid w:val="00FF6A50"/>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qFormat/>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 w:type="paragraph" w:customStyle="1" w:styleId="Eqn">
    <w:name w:val="Eqn"/>
    <w:basedOn w:val="a"/>
    <w:qFormat/>
    <w:rsid w:val="000644BC"/>
    <w:pPr>
      <w:tabs>
        <w:tab w:val="center" w:pos="4608"/>
        <w:tab w:val="right" w:pos="9216"/>
      </w:tabs>
    </w:pPr>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qFormat/>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 w:type="paragraph" w:customStyle="1" w:styleId="Eqn">
    <w:name w:val="Eqn"/>
    <w:basedOn w:val="a"/>
    <w:qFormat/>
    <w:rsid w:val="000644BC"/>
    <w:pPr>
      <w:tabs>
        <w:tab w:val="center" w:pos="4608"/>
        <w:tab w:val="right" w:pos="9216"/>
      </w:tabs>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140848404">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25685970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1970925">
      <w:bodyDiv w:val="1"/>
      <w:marLeft w:val="0"/>
      <w:marRight w:val="0"/>
      <w:marTop w:val="0"/>
      <w:marBottom w:val="0"/>
      <w:divBdr>
        <w:top w:val="none" w:sz="0" w:space="0" w:color="auto"/>
        <w:left w:val="none" w:sz="0" w:space="0" w:color="auto"/>
        <w:bottom w:val="none" w:sz="0" w:space="0" w:color="auto"/>
        <w:right w:val="none" w:sz="0" w:space="0" w:color="auto"/>
      </w:divBdr>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72266592">
      <w:bodyDiv w:val="1"/>
      <w:marLeft w:val="0"/>
      <w:marRight w:val="0"/>
      <w:marTop w:val="0"/>
      <w:marBottom w:val="0"/>
      <w:divBdr>
        <w:top w:val="none" w:sz="0" w:space="0" w:color="auto"/>
        <w:left w:val="none" w:sz="0" w:space="0" w:color="auto"/>
        <w:bottom w:val="none" w:sz="0" w:space="0" w:color="auto"/>
        <w:right w:val="none" w:sz="0" w:space="0" w:color="auto"/>
      </w:divBdr>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CE476-A1D2-4ADC-8155-027E8B3FE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2664</Words>
  <Characters>15185</Characters>
  <Application>Microsoft Office Word</Application>
  <DocSecurity>0</DocSecurity>
  <Lines>126</Lines>
  <Paragraphs>35</Paragraphs>
  <ScaleCrop>false</ScaleCrop>
  <Company>CATT</Company>
  <LinksUpToDate>false</LinksUpToDate>
  <CharactersWithSpaces>17814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缪德山</cp:lastModifiedBy>
  <cp:revision>3</cp:revision>
  <dcterms:created xsi:type="dcterms:W3CDTF">2023-09-28T11:31:00Z</dcterms:created>
  <dcterms:modified xsi:type="dcterms:W3CDTF">2023-09-28T11:34:00Z</dcterms:modified>
</cp:coreProperties>
</file>